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BB71" w14:textId="77777777" w:rsidR="00CD166B" w:rsidRPr="009B5679" w:rsidRDefault="00CD166B" w:rsidP="00FB07E2">
      <w:pPr>
        <w:tabs>
          <w:tab w:val="left" w:pos="270"/>
        </w:tabs>
        <w:overflowPunct/>
        <w:autoSpaceDE/>
        <w:autoSpaceDN/>
        <w:adjustRightInd/>
        <w:spacing w:line="276" w:lineRule="auto"/>
        <w:ind w:firstLine="630"/>
        <w:jc w:val="center"/>
        <w:rPr>
          <w:b/>
          <w:bCs/>
          <w:lang w:val="bg-BG"/>
        </w:rPr>
      </w:pPr>
    </w:p>
    <w:p w14:paraId="156FE155"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00244809" w14:textId="77777777" w:rsidR="00CD166B" w:rsidRPr="00D6476B" w:rsidRDefault="00CD166B" w:rsidP="00FB07E2">
      <w:pPr>
        <w:tabs>
          <w:tab w:val="left" w:pos="270"/>
        </w:tabs>
        <w:overflowPunct/>
        <w:autoSpaceDE/>
        <w:autoSpaceDN/>
        <w:adjustRightInd/>
        <w:spacing w:line="276" w:lineRule="auto"/>
        <w:ind w:firstLine="630"/>
        <w:jc w:val="center"/>
        <w:rPr>
          <w:b/>
          <w:bCs/>
          <w:sz w:val="32"/>
          <w:szCs w:val="32"/>
          <w:lang w:val="bg-BG"/>
        </w:rPr>
      </w:pPr>
      <w:r w:rsidRPr="00D6476B">
        <w:rPr>
          <w:b/>
          <w:bCs/>
          <w:sz w:val="32"/>
          <w:szCs w:val="32"/>
          <w:lang w:val="bg-BG"/>
        </w:rPr>
        <w:t>ДОКУМЕНТАЦИЯ</w:t>
      </w:r>
    </w:p>
    <w:p w14:paraId="0AEC1FB2" w14:textId="77777777" w:rsidR="00CD166B" w:rsidRPr="00D6476B" w:rsidRDefault="00CD166B" w:rsidP="00FB07E2">
      <w:pPr>
        <w:tabs>
          <w:tab w:val="left" w:pos="270"/>
        </w:tabs>
        <w:overflowPunct/>
        <w:autoSpaceDE/>
        <w:autoSpaceDN/>
        <w:adjustRightInd/>
        <w:spacing w:line="276" w:lineRule="auto"/>
        <w:ind w:firstLine="630"/>
        <w:jc w:val="center"/>
        <w:rPr>
          <w:b/>
          <w:bCs/>
          <w:sz w:val="32"/>
          <w:szCs w:val="32"/>
          <w:lang w:val="bg-BG"/>
        </w:rPr>
      </w:pPr>
    </w:p>
    <w:p w14:paraId="1F889967"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r w:rsidRPr="00D6476B">
        <w:rPr>
          <w:b/>
          <w:bCs/>
          <w:lang w:val="bg-BG"/>
        </w:rPr>
        <w:t>ЗА</w:t>
      </w:r>
    </w:p>
    <w:p w14:paraId="5671CCF0"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4AF6649D" w14:textId="77777777" w:rsidR="00122220" w:rsidRPr="00D6476B" w:rsidRDefault="006A0708" w:rsidP="00FB07E2">
      <w:pPr>
        <w:tabs>
          <w:tab w:val="left" w:pos="270"/>
        </w:tabs>
        <w:overflowPunct/>
        <w:autoSpaceDE/>
        <w:autoSpaceDN/>
        <w:adjustRightInd/>
        <w:spacing w:line="276" w:lineRule="auto"/>
        <w:ind w:firstLine="630"/>
        <w:jc w:val="center"/>
        <w:rPr>
          <w:b/>
          <w:bCs/>
          <w:lang w:val="bg-BG"/>
        </w:rPr>
      </w:pPr>
      <w:r w:rsidRPr="00D6476B">
        <w:rPr>
          <w:b/>
          <w:bCs/>
          <w:lang w:val="bg-BG"/>
        </w:rPr>
        <w:t xml:space="preserve">ПРОВЕЖДАНЕ НА </w:t>
      </w:r>
      <w:r w:rsidR="00CD166B" w:rsidRPr="00D6476B">
        <w:rPr>
          <w:b/>
          <w:bCs/>
          <w:lang w:val="bg-BG"/>
        </w:rPr>
        <w:t>ТЪРГ С ТАЙНО НАДДАВАНЕ ЗА ОТДАВАНЕ ПОД НАЕМ НА ЧАСТ ОТ НЕДВИЖИМ ИМОТ – ПУБЛИЧНА ДЪРЖАВНА СО</w:t>
      </w:r>
      <w:r w:rsidR="00387D04" w:rsidRPr="00D6476B">
        <w:rPr>
          <w:b/>
          <w:bCs/>
          <w:lang w:val="bg-BG"/>
        </w:rPr>
        <w:t xml:space="preserve">БСТВЕНОСТ, С ОБЕКТ: „ПЛОЩ ОТ </w:t>
      </w:r>
      <w:r w:rsidR="00043B5F" w:rsidRPr="00D6476B">
        <w:rPr>
          <w:b/>
          <w:bCs/>
          <w:lang w:val="bg-BG"/>
        </w:rPr>
        <w:t xml:space="preserve">2,00 (ДВА) </w:t>
      </w:r>
      <w:r w:rsidR="00387D04" w:rsidRPr="00D6476B">
        <w:rPr>
          <w:b/>
          <w:bCs/>
          <w:lang w:val="bg-BG"/>
        </w:rPr>
        <w:t>КВ. М</w:t>
      </w:r>
      <w:r w:rsidR="00CD528A" w:rsidRPr="00D6476B">
        <w:rPr>
          <w:b/>
          <w:bCs/>
          <w:lang w:val="bg-BG"/>
        </w:rPr>
        <w:t>.</w:t>
      </w:r>
      <w:r w:rsidR="00CD166B" w:rsidRPr="00D6476B">
        <w:rPr>
          <w:b/>
          <w:bCs/>
          <w:lang w:val="bg-BG"/>
        </w:rPr>
        <w:t xml:space="preserve"> ЗА </w:t>
      </w:r>
      <w:r w:rsidR="00043B5F" w:rsidRPr="00D6476B">
        <w:rPr>
          <w:b/>
          <w:bCs/>
          <w:lang w:val="bg-BG"/>
        </w:rPr>
        <w:t xml:space="preserve">РАЗПОЛАГАНЕ </w:t>
      </w:r>
      <w:r w:rsidR="007477B5" w:rsidRPr="00D6476B">
        <w:rPr>
          <w:b/>
          <w:bCs/>
          <w:lang w:val="bg-BG"/>
        </w:rPr>
        <w:t xml:space="preserve">И ОБСЛУЖВАНЕ </w:t>
      </w:r>
      <w:r w:rsidR="00043B5F" w:rsidRPr="00D6476B">
        <w:rPr>
          <w:b/>
          <w:bCs/>
          <w:lang w:val="bg-BG"/>
        </w:rPr>
        <w:t xml:space="preserve">НА </w:t>
      </w:r>
    </w:p>
    <w:p w14:paraId="2341E3B2" w14:textId="15DABF55" w:rsidR="007477B5" w:rsidRPr="00D6476B" w:rsidRDefault="00043B5F" w:rsidP="00790DB6">
      <w:pPr>
        <w:tabs>
          <w:tab w:val="left" w:pos="270"/>
        </w:tabs>
        <w:overflowPunct/>
        <w:autoSpaceDE/>
        <w:autoSpaceDN/>
        <w:adjustRightInd/>
        <w:spacing w:line="276" w:lineRule="auto"/>
        <w:ind w:firstLine="0"/>
        <w:jc w:val="center"/>
        <w:rPr>
          <w:b/>
          <w:bCs/>
          <w:lang w:val="bg-BG"/>
        </w:rPr>
      </w:pPr>
      <w:r w:rsidRPr="00D6476B">
        <w:rPr>
          <w:b/>
          <w:bCs/>
          <w:lang w:val="bg-BG"/>
        </w:rPr>
        <w:t xml:space="preserve">ВЕНДИНГ АВТОМАТИ (МАШИНИ) ЗА ТОПЛИ НАПИТКИ И ЗА ПАКЕТИРАНИ ХРАНИ И </w:t>
      </w:r>
      <w:r w:rsidR="00E97FFA">
        <w:rPr>
          <w:b/>
          <w:bCs/>
          <w:lang w:val="bg-BG"/>
        </w:rPr>
        <w:t xml:space="preserve">БЕЗАЛКОХОЛНИ </w:t>
      </w:r>
      <w:r w:rsidRPr="00D6476B">
        <w:rPr>
          <w:b/>
          <w:bCs/>
          <w:lang w:val="bg-BG"/>
        </w:rPr>
        <w:t xml:space="preserve">НАПИТКИ НА НИВО – ПЪРВИ ЕТАЖ, КОТА </w:t>
      </w:r>
      <w:r w:rsidR="007477B5" w:rsidRPr="00D6476B">
        <w:rPr>
          <w:b/>
          <w:bCs/>
          <w:lang w:val="bg-BG"/>
        </w:rPr>
        <w:t xml:space="preserve">+0.00 М </w:t>
      </w:r>
      <w:r w:rsidRPr="00D6476B">
        <w:rPr>
          <w:b/>
          <w:bCs/>
          <w:lang w:val="bg-BG"/>
        </w:rPr>
        <w:t xml:space="preserve">, В СГРАДАТА НА </w:t>
      </w:r>
    </w:p>
    <w:p w14:paraId="2EB3E845" w14:textId="77777777" w:rsidR="007477B5" w:rsidRPr="00D6476B" w:rsidRDefault="00043B5F" w:rsidP="00FB07E2">
      <w:pPr>
        <w:tabs>
          <w:tab w:val="left" w:pos="270"/>
        </w:tabs>
        <w:overflowPunct/>
        <w:autoSpaceDE/>
        <w:autoSpaceDN/>
        <w:adjustRightInd/>
        <w:spacing w:line="276" w:lineRule="auto"/>
        <w:ind w:firstLine="630"/>
        <w:jc w:val="center"/>
        <w:rPr>
          <w:b/>
          <w:bCs/>
          <w:lang w:val="bg-BG"/>
        </w:rPr>
      </w:pPr>
      <w:r w:rsidRPr="00D6476B">
        <w:rPr>
          <w:b/>
          <w:bCs/>
          <w:lang w:val="bg-BG"/>
        </w:rPr>
        <w:t>НАЦИОНАЛНА БИБЛИОТЕКА</w:t>
      </w:r>
      <w:r w:rsidR="007477B5" w:rsidRPr="00D6476B">
        <w:rPr>
          <w:b/>
          <w:bCs/>
          <w:lang w:val="bg-BG"/>
        </w:rPr>
        <w:t xml:space="preserve"> </w:t>
      </w:r>
      <w:r w:rsidRPr="00D6476B">
        <w:rPr>
          <w:b/>
          <w:bCs/>
          <w:lang w:val="bg-BG"/>
        </w:rPr>
        <w:t>„СВ.СВ. КИРИЛ И МЕТОДИЙ“</w:t>
      </w:r>
      <w:r w:rsidR="007477B5" w:rsidRPr="00D6476B">
        <w:rPr>
          <w:b/>
          <w:bCs/>
          <w:lang w:val="bg-BG"/>
        </w:rPr>
        <w:t>,</w:t>
      </w:r>
    </w:p>
    <w:p w14:paraId="52040BD1" w14:textId="77777777" w:rsidR="00790DB6" w:rsidRPr="00D6476B" w:rsidRDefault="007477B5" w:rsidP="00FB07E2">
      <w:pPr>
        <w:tabs>
          <w:tab w:val="left" w:pos="270"/>
        </w:tabs>
        <w:overflowPunct/>
        <w:autoSpaceDE/>
        <w:autoSpaceDN/>
        <w:adjustRightInd/>
        <w:spacing w:line="276" w:lineRule="auto"/>
        <w:ind w:firstLine="630"/>
        <w:jc w:val="center"/>
        <w:rPr>
          <w:b/>
          <w:bCs/>
        </w:rPr>
      </w:pPr>
      <w:r w:rsidRPr="00D6476B">
        <w:t xml:space="preserve"> </w:t>
      </w:r>
      <w:r w:rsidRPr="00D6476B">
        <w:rPr>
          <w:b/>
          <w:bCs/>
          <w:lang w:val="bg-BG"/>
        </w:rPr>
        <w:t xml:space="preserve">С ИДЕНТИФИКАТОР 68134.407.156.1, НАХОДЯЩА СЕ НА АДРЕС: </w:t>
      </w:r>
    </w:p>
    <w:p w14:paraId="6B0EDEA2" w14:textId="00462E5E" w:rsidR="00043B5F" w:rsidRPr="00D6476B" w:rsidRDefault="007477B5" w:rsidP="00FB07E2">
      <w:pPr>
        <w:tabs>
          <w:tab w:val="left" w:pos="270"/>
        </w:tabs>
        <w:overflowPunct/>
        <w:autoSpaceDE/>
        <w:autoSpaceDN/>
        <w:adjustRightInd/>
        <w:spacing w:line="276" w:lineRule="auto"/>
        <w:ind w:firstLine="630"/>
        <w:jc w:val="center"/>
        <w:rPr>
          <w:b/>
          <w:bCs/>
          <w:lang w:val="bg-BG"/>
        </w:rPr>
      </w:pPr>
      <w:r w:rsidRPr="00D6476B">
        <w:rPr>
          <w:b/>
          <w:bCs/>
          <w:lang w:val="bg-BG"/>
        </w:rPr>
        <w:t>ГР. СОФИЯ, Р</w:t>
      </w:r>
      <w:r w:rsidR="00122220" w:rsidRPr="00D6476B">
        <w:rPr>
          <w:b/>
          <w:bCs/>
          <w:lang w:val="bg-BG"/>
        </w:rPr>
        <w:t>АЙО</w:t>
      </w:r>
      <w:r w:rsidRPr="00D6476B">
        <w:rPr>
          <w:b/>
          <w:bCs/>
          <w:lang w:val="bg-BG"/>
        </w:rPr>
        <w:t xml:space="preserve">Н „ОБОРИЩЕ, БУЛ. „ВАСИЛ ЛЕВСКИ” № 88 </w:t>
      </w:r>
    </w:p>
    <w:p w14:paraId="2626F857" w14:textId="77777777" w:rsidR="00043B5F" w:rsidRPr="00D6476B" w:rsidRDefault="00043B5F" w:rsidP="00FB07E2">
      <w:pPr>
        <w:tabs>
          <w:tab w:val="left" w:pos="270"/>
        </w:tabs>
        <w:overflowPunct/>
        <w:autoSpaceDE/>
        <w:autoSpaceDN/>
        <w:adjustRightInd/>
        <w:spacing w:line="276" w:lineRule="auto"/>
        <w:ind w:firstLine="630"/>
        <w:jc w:val="center"/>
        <w:rPr>
          <w:b/>
          <w:bCs/>
          <w:lang w:val="bg-BG"/>
        </w:rPr>
      </w:pPr>
    </w:p>
    <w:p w14:paraId="07F19754"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5A473480"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78B5FB2C"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7871BDAB"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3E863E89"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3F19D986" w14:textId="6A47853F"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5DBAB5A8"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5ED7CEE9"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1829BB88"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p>
    <w:p w14:paraId="140BFFB0"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2B5CCE04"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22584972" w14:textId="77777777" w:rsidR="009F1F86" w:rsidRPr="00D6476B" w:rsidRDefault="009F1F86" w:rsidP="00FB07E2">
      <w:pPr>
        <w:tabs>
          <w:tab w:val="left" w:pos="270"/>
        </w:tabs>
        <w:overflowPunct/>
        <w:autoSpaceDE/>
        <w:autoSpaceDN/>
        <w:adjustRightInd/>
        <w:spacing w:line="276" w:lineRule="auto"/>
        <w:ind w:firstLine="630"/>
        <w:jc w:val="center"/>
        <w:rPr>
          <w:b/>
          <w:bCs/>
          <w:lang w:val="bg-BG"/>
        </w:rPr>
      </w:pPr>
    </w:p>
    <w:p w14:paraId="300653A9" w14:textId="77777777" w:rsidR="001B64C6" w:rsidRPr="00D6476B" w:rsidRDefault="001B64C6" w:rsidP="00FB07E2">
      <w:pPr>
        <w:tabs>
          <w:tab w:val="left" w:pos="270"/>
        </w:tabs>
        <w:overflowPunct/>
        <w:autoSpaceDE/>
        <w:autoSpaceDN/>
        <w:adjustRightInd/>
        <w:spacing w:line="276" w:lineRule="auto"/>
        <w:ind w:firstLine="630"/>
        <w:jc w:val="center"/>
        <w:rPr>
          <w:b/>
          <w:bCs/>
          <w:lang w:val="bg-BG"/>
        </w:rPr>
      </w:pPr>
    </w:p>
    <w:p w14:paraId="7DC44B8A" w14:textId="77777777" w:rsidR="001B64C6" w:rsidRPr="00D6476B" w:rsidRDefault="001B64C6" w:rsidP="00FB07E2">
      <w:pPr>
        <w:tabs>
          <w:tab w:val="left" w:pos="270"/>
        </w:tabs>
        <w:overflowPunct/>
        <w:autoSpaceDE/>
        <w:autoSpaceDN/>
        <w:adjustRightInd/>
        <w:spacing w:line="276" w:lineRule="auto"/>
        <w:ind w:firstLine="630"/>
        <w:jc w:val="center"/>
        <w:rPr>
          <w:b/>
          <w:bCs/>
          <w:lang w:val="bg-BG"/>
        </w:rPr>
      </w:pPr>
    </w:p>
    <w:p w14:paraId="6E92E278" w14:textId="77777777" w:rsidR="001B64C6" w:rsidRPr="00D6476B" w:rsidRDefault="001B64C6" w:rsidP="00FB07E2">
      <w:pPr>
        <w:tabs>
          <w:tab w:val="left" w:pos="270"/>
        </w:tabs>
        <w:overflowPunct/>
        <w:autoSpaceDE/>
        <w:autoSpaceDN/>
        <w:adjustRightInd/>
        <w:spacing w:line="276" w:lineRule="auto"/>
        <w:ind w:firstLine="630"/>
        <w:jc w:val="center"/>
        <w:rPr>
          <w:b/>
          <w:bCs/>
          <w:lang w:val="bg-BG"/>
        </w:rPr>
      </w:pPr>
    </w:p>
    <w:p w14:paraId="140700D2" w14:textId="77777777" w:rsidR="001B64C6" w:rsidRPr="00D6476B" w:rsidRDefault="001B64C6" w:rsidP="00FB07E2">
      <w:pPr>
        <w:tabs>
          <w:tab w:val="left" w:pos="270"/>
        </w:tabs>
        <w:overflowPunct/>
        <w:autoSpaceDE/>
        <w:autoSpaceDN/>
        <w:adjustRightInd/>
        <w:spacing w:line="276" w:lineRule="auto"/>
        <w:ind w:firstLine="630"/>
        <w:jc w:val="center"/>
        <w:rPr>
          <w:b/>
          <w:bCs/>
          <w:lang w:val="bg-BG"/>
        </w:rPr>
      </w:pPr>
    </w:p>
    <w:p w14:paraId="6BEC5014" w14:textId="77777777" w:rsidR="001B64C6" w:rsidRPr="00D6476B" w:rsidRDefault="001B64C6" w:rsidP="00FB07E2">
      <w:pPr>
        <w:tabs>
          <w:tab w:val="left" w:pos="270"/>
        </w:tabs>
        <w:overflowPunct/>
        <w:autoSpaceDE/>
        <w:autoSpaceDN/>
        <w:adjustRightInd/>
        <w:spacing w:line="276" w:lineRule="auto"/>
        <w:ind w:firstLine="630"/>
        <w:jc w:val="center"/>
        <w:rPr>
          <w:b/>
          <w:bCs/>
          <w:lang w:val="bg-BG"/>
        </w:rPr>
      </w:pPr>
    </w:p>
    <w:p w14:paraId="7AA2103B"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0E3DF347"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20F9B514"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05B42C4F" w14:textId="77777777" w:rsidR="009F1F86" w:rsidRPr="00D6476B" w:rsidRDefault="009F1F86" w:rsidP="00FB07E2">
      <w:pPr>
        <w:tabs>
          <w:tab w:val="left" w:pos="270"/>
        </w:tabs>
        <w:overflowPunct/>
        <w:autoSpaceDE/>
        <w:autoSpaceDN/>
        <w:adjustRightInd/>
        <w:spacing w:line="276" w:lineRule="auto"/>
        <w:ind w:firstLine="630"/>
        <w:rPr>
          <w:b/>
          <w:bCs/>
          <w:lang w:val="bg-BG"/>
        </w:rPr>
      </w:pPr>
    </w:p>
    <w:p w14:paraId="6C148712" w14:textId="77777777" w:rsidR="00CD166B" w:rsidRPr="00D6476B" w:rsidRDefault="00CD166B" w:rsidP="00FB07E2">
      <w:pPr>
        <w:tabs>
          <w:tab w:val="left" w:pos="270"/>
        </w:tabs>
        <w:overflowPunct/>
        <w:autoSpaceDE/>
        <w:autoSpaceDN/>
        <w:adjustRightInd/>
        <w:spacing w:line="276" w:lineRule="auto"/>
        <w:ind w:firstLine="630"/>
        <w:jc w:val="center"/>
        <w:rPr>
          <w:b/>
          <w:bCs/>
          <w:lang w:val="bg-BG"/>
        </w:rPr>
      </w:pPr>
      <w:r w:rsidRPr="00D6476B">
        <w:rPr>
          <w:b/>
          <w:bCs/>
          <w:lang w:val="bg-BG"/>
        </w:rPr>
        <w:t>СОФИЯ</w:t>
      </w:r>
    </w:p>
    <w:p w14:paraId="6A8EBC77" w14:textId="61D5EEC5" w:rsidR="00CD166B" w:rsidRPr="00D6476B" w:rsidRDefault="00CD166B" w:rsidP="00FB07E2">
      <w:pPr>
        <w:tabs>
          <w:tab w:val="left" w:pos="270"/>
        </w:tabs>
        <w:overflowPunct/>
        <w:autoSpaceDE/>
        <w:autoSpaceDN/>
        <w:adjustRightInd/>
        <w:spacing w:line="276" w:lineRule="auto"/>
        <w:ind w:firstLine="630"/>
        <w:jc w:val="center"/>
        <w:rPr>
          <w:b/>
          <w:bCs/>
          <w:lang w:val="bg-BG"/>
        </w:rPr>
      </w:pPr>
      <w:r w:rsidRPr="00D6476B">
        <w:rPr>
          <w:b/>
          <w:bCs/>
          <w:lang w:val="bg-BG"/>
        </w:rPr>
        <w:t>202</w:t>
      </w:r>
      <w:r w:rsidR="007477B5" w:rsidRPr="00D6476B">
        <w:rPr>
          <w:b/>
          <w:bCs/>
          <w:lang w:val="bg-BG"/>
        </w:rPr>
        <w:t>6</w:t>
      </w:r>
      <w:r w:rsidRPr="00D6476B">
        <w:rPr>
          <w:b/>
          <w:bCs/>
          <w:lang w:val="bg-BG"/>
        </w:rPr>
        <w:t xml:space="preserve"> г.</w:t>
      </w:r>
    </w:p>
    <w:p w14:paraId="5934C836"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0C2AA8AD"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0F6EC0E3"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p w14:paraId="476AF13F" w14:textId="77777777" w:rsidR="00FB07E2" w:rsidRPr="00D6476B" w:rsidRDefault="00FB07E2" w:rsidP="00FB07E2">
      <w:pPr>
        <w:tabs>
          <w:tab w:val="left" w:pos="270"/>
        </w:tabs>
        <w:overflowPunct/>
        <w:autoSpaceDE/>
        <w:autoSpaceDN/>
        <w:adjustRightInd/>
        <w:spacing w:line="276" w:lineRule="auto"/>
        <w:ind w:firstLine="630"/>
        <w:jc w:val="center"/>
        <w:rPr>
          <w:b/>
          <w:bCs/>
          <w:lang w:val="bg-BG"/>
        </w:rPr>
      </w:pPr>
    </w:p>
    <w:sdt>
      <w:sdtPr>
        <w:rPr>
          <w:rFonts w:ascii="Times New Roman" w:eastAsia="Times New Roman" w:hAnsi="Times New Roman" w:cs="Times New Roman"/>
          <w:color w:val="auto"/>
          <w:sz w:val="24"/>
          <w:szCs w:val="20"/>
        </w:rPr>
        <w:id w:val="920535950"/>
        <w:docPartObj>
          <w:docPartGallery w:val="Table of Contents"/>
          <w:docPartUnique/>
        </w:docPartObj>
      </w:sdtPr>
      <w:sdtEndPr>
        <w:rPr>
          <w:b/>
          <w:bCs/>
          <w:noProof/>
        </w:rPr>
      </w:sdtEndPr>
      <w:sdtContent>
        <w:p w14:paraId="76FEFF7E" w14:textId="1EC18DA2" w:rsidR="003F1033" w:rsidRPr="003F1033" w:rsidRDefault="003F1033" w:rsidP="003F1033">
          <w:pPr>
            <w:pStyle w:val="TOCHeading"/>
            <w:jc w:val="center"/>
            <w:rPr>
              <w:rFonts w:ascii="Times New Roman" w:hAnsi="Times New Roman" w:cs="Times New Roman"/>
              <w:b/>
              <w:bCs/>
              <w:color w:val="auto"/>
              <w:lang w:val="bg-BG"/>
            </w:rPr>
          </w:pPr>
          <w:r w:rsidRPr="003F1033">
            <w:rPr>
              <w:rFonts w:ascii="Times New Roman" w:hAnsi="Times New Roman" w:cs="Times New Roman"/>
              <w:b/>
              <w:bCs/>
              <w:color w:val="auto"/>
              <w:lang w:val="bg-BG"/>
            </w:rPr>
            <w:t>СЪДЪРЖАНИЕ</w:t>
          </w:r>
        </w:p>
        <w:p w14:paraId="25DE103D" w14:textId="20FA6C9D" w:rsidR="003F1033" w:rsidRDefault="003F1033">
          <w:pPr>
            <w:pStyle w:val="TOC1"/>
            <w:tabs>
              <w:tab w:val="right" w:leader="dot" w:pos="962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3497358" w:history="1">
            <w:r w:rsidRPr="008766B3">
              <w:rPr>
                <w:rStyle w:val="Hyperlink"/>
                <w:rFonts w:eastAsia="Calibri"/>
                <w:b/>
                <w:bCs/>
                <w:noProof/>
              </w:rPr>
              <w:t xml:space="preserve">І. УСЛОВИЯ ЗА УЧАСТИЕ В ТЪРГ С ТАЙНО НАДДАВАНЕ ЗА ОТДАВАНЕ ПОД НАЕМ НА ЧАСТ ОТ НЕДВИЖИМ ИМОТ – ПУБЛИЧНА </w:t>
            </w:r>
            <w:r w:rsidRPr="008766B3">
              <w:rPr>
                <w:rStyle w:val="Hyperlink"/>
                <w:b/>
                <w:bCs/>
                <w:noProof/>
              </w:rPr>
              <w:t>СОБСТВЕНОСТ, С ОБЕКТ: „ПЛОЩ ОТ 2,00 (ДВА) КВ. М. ЗА РАЗПОЛАГАНЕ И ОБСЛУЖВАНЕ НА ВЕНДИНГ АТОМАТИ (МАШИНИ) ЗА ТОПЛИ НАПИТКИ И ЗА ПАКЕТИРАНИ ХРАНИ И</w:t>
            </w:r>
            <w:r w:rsidR="009C409B">
              <w:rPr>
                <w:rStyle w:val="Hyperlink"/>
                <w:b/>
                <w:bCs/>
                <w:noProof/>
                <w:lang w:val="bg-BG"/>
              </w:rPr>
              <w:t xml:space="preserve"> </w:t>
            </w:r>
          </w:hyperlink>
          <w:hyperlink w:anchor="_Toc233497359" w:history="1">
            <w:r w:rsidRPr="008766B3">
              <w:rPr>
                <w:rStyle w:val="Hyperlink"/>
                <w:b/>
                <w:bCs/>
                <w:noProof/>
              </w:rPr>
              <w:t>НАПИТКИ, НА НИВО – ПЪРВИ ЕТАЖ, В СГРАДАТА НА</w:t>
            </w:r>
            <w:r w:rsidR="009C409B">
              <w:rPr>
                <w:rStyle w:val="Hyperlink"/>
                <w:b/>
                <w:bCs/>
                <w:noProof/>
                <w:lang w:val="bg-BG"/>
              </w:rPr>
              <w:t xml:space="preserve"> НБКМ</w:t>
            </w:r>
            <w:r>
              <w:rPr>
                <w:noProof/>
                <w:webHidden/>
              </w:rPr>
              <w:tab/>
            </w:r>
            <w:r>
              <w:rPr>
                <w:noProof/>
                <w:webHidden/>
              </w:rPr>
              <w:fldChar w:fldCharType="begin"/>
            </w:r>
            <w:r>
              <w:rPr>
                <w:noProof/>
                <w:webHidden/>
              </w:rPr>
              <w:instrText xml:space="preserve"> PAGEREF _Toc233497359 \h </w:instrText>
            </w:r>
            <w:r>
              <w:rPr>
                <w:noProof/>
                <w:webHidden/>
              </w:rPr>
            </w:r>
            <w:r>
              <w:rPr>
                <w:noProof/>
                <w:webHidden/>
              </w:rPr>
              <w:fldChar w:fldCharType="separate"/>
            </w:r>
            <w:r>
              <w:rPr>
                <w:noProof/>
                <w:webHidden/>
              </w:rPr>
              <w:t>2</w:t>
            </w:r>
            <w:r>
              <w:rPr>
                <w:noProof/>
                <w:webHidden/>
              </w:rPr>
              <w:fldChar w:fldCharType="end"/>
            </w:r>
          </w:hyperlink>
        </w:p>
        <w:p w14:paraId="50DA9F56" w14:textId="093F8008"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1" w:history="1">
            <w:r w:rsidR="003F1033" w:rsidRPr="008766B3">
              <w:rPr>
                <w:rStyle w:val="Hyperlink"/>
                <w:noProof/>
              </w:rPr>
              <w:t xml:space="preserve">1. </w:t>
            </w:r>
            <w:r w:rsidR="003F1033" w:rsidRPr="008766B3">
              <w:rPr>
                <w:rStyle w:val="Hyperlink"/>
                <w:rFonts w:eastAsia="Calibri"/>
                <w:noProof/>
              </w:rPr>
              <w:t>ОПИСАНИЕ НА ОБЕКТА:</w:t>
            </w:r>
            <w:r w:rsidR="003F1033">
              <w:rPr>
                <w:noProof/>
                <w:webHidden/>
              </w:rPr>
              <w:tab/>
            </w:r>
            <w:r w:rsidR="003F1033">
              <w:rPr>
                <w:noProof/>
                <w:webHidden/>
              </w:rPr>
              <w:fldChar w:fldCharType="begin"/>
            </w:r>
            <w:r w:rsidR="003F1033">
              <w:rPr>
                <w:noProof/>
                <w:webHidden/>
              </w:rPr>
              <w:instrText xml:space="preserve"> PAGEREF _Toc233497361 \h </w:instrText>
            </w:r>
            <w:r w:rsidR="003F1033">
              <w:rPr>
                <w:noProof/>
                <w:webHidden/>
              </w:rPr>
            </w:r>
            <w:r w:rsidR="003F1033">
              <w:rPr>
                <w:noProof/>
                <w:webHidden/>
              </w:rPr>
              <w:fldChar w:fldCharType="separate"/>
            </w:r>
            <w:r w:rsidR="003F1033">
              <w:rPr>
                <w:noProof/>
                <w:webHidden/>
              </w:rPr>
              <w:t>2</w:t>
            </w:r>
            <w:r w:rsidR="003F1033">
              <w:rPr>
                <w:noProof/>
                <w:webHidden/>
              </w:rPr>
              <w:fldChar w:fldCharType="end"/>
            </w:r>
          </w:hyperlink>
        </w:p>
        <w:p w14:paraId="6E1F98E1" w14:textId="23629261"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2" w:history="1">
            <w:r w:rsidR="003F1033" w:rsidRPr="008766B3">
              <w:rPr>
                <w:rStyle w:val="Hyperlink"/>
                <w:rFonts w:eastAsia="Calibri"/>
                <w:noProof/>
              </w:rPr>
              <w:t xml:space="preserve">2. </w:t>
            </w:r>
            <w:r w:rsidR="003F1033" w:rsidRPr="008766B3">
              <w:rPr>
                <w:rStyle w:val="Hyperlink"/>
                <w:noProof/>
              </w:rPr>
              <w:t>ЦЕЛ НА ТЪРГА:</w:t>
            </w:r>
            <w:r w:rsidR="003F1033">
              <w:rPr>
                <w:noProof/>
                <w:webHidden/>
              </w:rPr>
              <w:tab/>
            </w:r>
            <w:r w:rsidR="003F1033">
              <w:rPr>
                <w:noProof/>
                <w:webHidden/>
              </w:rPr>
              <w:fldChar w:fldCharType="begin"/>
            </w:r>
            <w:r w:rsidR="003F1033">
              <w:rPr>
                <w:noProof/>
                <w:webHidden/>
              </w:rPr>
              <w:instrText xml:space="preserve"> PAGEREF _Toc233497362 \h </w:instrText>
            </w:r>
            <w:r w:rsidR="003F1033">
              <w:rPr>
                <w:noProof/>
                <w:webHidden/>
              </w:rPr>
            </w:r>
            <w:r w:rsidR="003F1033">
              <w:rPr>
                <w:noProof/>
                <w:webHidden/>
              </w:rPr>
              <w:fldChar w:fldCharType="separate"/>
            </w:r>
            <w:r w:rsidR="003F1033">
              <w:rPr>
                <w:noProof/>
                <w:webHidden/>
              </w:rPr>
              <w:t>2</w:t>
            </w:r>
            <w:r w:rsidR="003F1033">
              <w:rPr>
                <w:noProof/>
                <w:webHidden/>
              </w:rPr>
              <w:fldChar w:fldCharType="end"/>
            </w:r>
          </w:hyperlink>
        </w:p>
        <w:p w14:paraId="4D38EC7E" w14:textId="7E6546A5"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3" w:history="1">
            <w:r w:rsidR="003F1033" w:rsidRPr="008766B3">
              <w:rPr>
                <w:rStyle w:val="Hyperlink"/>
                <w:rFonts w:eastAsia="Calibri"/>
                <w:noProof/>
              </w:rPr>
              <w:t>3. ОГЛЕД НА ИМОТА:</w:t>
            </w:r>
            <w:r w:rsidR="003F1033">
              <w:rPr>
                <w:noProof/>
                <w:webHidden/>
              </w:rPr>
              <w:tab/>
            </w:r>
            <w:r w:rsidR="003F1033">
              <w:rPr>
                <w:noProof/>
                <w:webHidden/>
              </w:rPr>
              <w:fldChar w:fldCharType="begin"/>
            </w:r>
            <w:r w:rsidR="003F1033">
              <w:rPr>
                <w:noProof/>
                <w:webHidden/>
              </w:rPr>
              <w:instrText xml:space="preserve"> PAGEREF _Toc233497363 \h </w:instrText>
            </w:r>
            <w:r w:rsidR="003F1033">
              <w:rPr>
                <w:noProof/>
                <w:webHidden/>
              </w:rPr>
            </w:r>
            <w:r w:rsidR="003F1033">
              <w:rPr>
                <w:noProof/>
                <w:webHidden/>
              </w:rPr>
              <w:fldChar w:fldCharType="separate"/>
            </w:r>
            <w:r w:rsidR="003F1033">
              <w:rPr>
                <w:noProof/>
                <w:webHidden/>
              </w:rPr>
              <w:t>2</w:t>
            </w:r>
            <w:r w:rsidR="003F1033">
              <w:rPr>
                <w:noProof/>
                <w:webHidden/>
              </w:rPr>
              <w:fldChar w:fldCharType="end"/>
            </w:r>
          </w:hyperlink>
        </w:p>
        <w:p w14:paraId="1BD58840" w14:textId="4CA3700D"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4" w:history="1">
            <w:r w:rsidR="003F1033" w:rsidRPr="008766B3">
              <w:rPr>
                <w:rStyle w:val="Hyperlink"/>
                <w:rFonts w:eastAsia="Calibri"/>
                <w:noProof/>
              </w:rPr>
              <w:t xml:space="preserve">4. </w:t>
            </w:r>
            <w:r w:rsidR="003F1033" w:rsidRPr="008766B3">
              <w:rPr>
                <w:rStyle w:val="Hyperlink"/>
                <w:noProof/>
              </w:rPr>
              <w:t>ДАТА И МЯСТО НА ПРОВЕЖДАНЕ НА ТЪРГА:</w:t>
            </w:r>
            <w:r w:rsidR="003F1033">
              <w:rPr>
                <w:noProof/>
                <w:webHidden/>
              </w:rPr>
              <w:tab/>
            </w:r>
            <w:r w:rsidR="003F1033">
              <w:rPr>
                <w:noProof/>
                <w:webHidden/>
              </w:rPr>
              <w:fldChar w:fldCharType="begin"/>
            </w:r>
            <w:r w:rsidR="003F1033">
              <w:rPr>
                <w:noProof/>
                <w:webHidden/>
              </w:rPr>
              <w:instrText xml:space="preserve"> PAGEREF _Toc233497364 \h </w:instrText>
            </w:r>
            <w:r w:rsidR="003F1033">
              <w:rPr>
                <w:noProof/>
                <w:webHidden/>
              </w:rPr>
            </w:r>
            <w:r w:rsidR="003F1033">
              <w:rPr>
                <w:noProof/>
                <w:webHidden/>
              </w:rPr>
              <w:fldChar w:fldCharType="separate"/>
            </w:r>
            <w:r w:rsidR="003F1033">
              <w:rPr>
                <w:noProof/>
                <w:webHidden/>
              </w:rPr>
              <w:t>2</w:t>
            </w:r>
            <w:r w:rsidR="003F1033">
              <w:rPr>
                <w:noProof/>
                <w:webHidden/>
              </w:rPr>
              <w:fldChar w:fldCharType="end"/>
            </w:r>
          </w:hyperlink>
        </w:p>
        <w:p w14:paraId="69D8B6FF" w14:textId="08EA052F"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5" w:history="1">
            <w:r w:rsidR="003F1033" w:rsidRPr="008766B3">
              <w:rPr>
                <w:rStyle w:val="Hyperlink"/>
                <w:noProof/>
              </w:rPr>
              <w:t>5. ВИД НА ТЪРГА:</w:t>
            </w:r>
            <w:r w:rsidR="003F1033">
              <w:rPr>
                <w:noProof/>
                <w:webHidden/>
              </w:rPr>
              <w:tab/>
            </w:r>
            <w:r w:rsidR="003F1033">
              <w:rPr>
                <w:noProof/>
                <w:webHidden/>
              </w:rPr>
              <w:fldChar w:fldCharType="begin"/>
            </w:r>
            <w:r w:rsidR="003F1033">
              <w:rPr>
                <w:noProof/>
                <w:webHidden/>
              </w:rPr>
              <w:instrText xml:space="preserve"> PAGEREF _Toc233497365 \h </w:instrText>
            </w:r>
            <w:r w:rsidR="003F1033">
              <w:rPr>
                <w:noProof/>
                <w:webHidden/>
              </w:rPr>
            </w:r>
            <w:r w:rsidR="003F1033">
              <w:rPr>
                <w:noProof/>
                <w:webHidden/>
              </w:rPr>
              <w:fldChar w:fldCharType="separate"/>
            </w:r>
            <w:r w:rsidR="003F1033">
              <w:rPr>
                <w:noProof/>
                <w:webHidden/>
              </w:rPr>
              <w:t>2</w:t>
            </w:r>
            <w:r w:rsidR="003F1033">
              <w:rPr>
                <w:noProof/>
                <w:webHidden/>
              </w:rPr>
              <w:fldChar w:fldCharType="end"/>
            </w:r>
          </w:hyperlink>
        </w:p>
        <w:p w14:paraId="39F133DF" w14:textId="61F92E7C"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6" w:history="1">
            <w:r w:rsidR="003F1033" w:rsidRPr="008766B3">
              <w:rPr>
                <w:rStyle w:val="Hyperlink"/>
                <w:noProof/>
              </w:rPr>
              <w:t>6. СРОК ЗА ОТДАВАНЕ ПОД НАЕМ:</w:t>
            </w:r>
            <w:r w:rsidR="003F1033">
              <w:rPr>
                <w:noProof/>
                <w:webHidden/>
              </w:rPr>
              <w:tab/>
            </w:r>
            <w:r w:rsidR="003F1033">
              <w:rPr>
                <w:noProof/>
                <w:webHidden/>
              </w:rPr>
              <w:fldChar w:fldCharType="begin"/>
            </w:r>
            <w:r w:rsidR="003F1033">
              <w:rPr>
                <w:noProof/>
                <w:webHidden/>
              </w:rPr>
              <w:instrText xml:space="preserve"> PAGEREF _Toc233497366 \h </w:instrText>
            </w:r>
            <w:r w:rsidR="003F1033">
              <w:rPr>
                <w:noProof/>
                <w:webHidden/>
              </w:rPr>
            </w:r>
            <w:r w:rsidR="003F1033">
              <w:rPr>
                <w:noProof/>
                <w:webHidden/>
              </w:rPr>
              <w:fldChar w:fldCharType="separate"/>
            </w:r>
            <w:r w:rsidR="003F1033">
              <w:rPr>
                <w:noProof/>
                <w:webHidden/>
              </w:rPr>
              <w:t>3</w:t>
            </w:r>
            <w:r w:rsidR="003F1033">
              <w:rPr>
                <w:noProof/>
                <w:webHidden/>
              </w:rPr>
              <w:fldChar w:fldCharType="end"/>
            </w:r>
          </w:hyperlink>
        </w:p>
        <w:p w14:paraId="755FC6AE" w14:textId="58AAE60E"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7" w:history="1">
            <w:r w:rsidR="003F1033" w:rsidRPr="008766B3">
              <w:rPr>
                <w:rStyle w:val="Hyperlink"/>
                <w:noProof/>
              </w:rPr>
              <w:t>7. ОГРАНИЧЕНИЯ В ПОЛЗВАНЕТО НА НАЕТАТА ПЛОЩ:</w:t>
            </w:r>
            <w:r w:rsidR="003F1033">
              <w:rPr>
                <w:noProof/>
                <w:webHidden/>
              </w:rPr>
              <w:tab/>
            </w:r>
            <w:r w:rsidR="003F1033">
              <w:rPr>
                <w:noProof/>
                <w:webHidden/>
              </w:rPr>
              <w:fldChar w:fldCharType="begin"/>
            </w:r>
            <w:r w:rsidR="003F1033">
              <w:rPr>
                <w:noProof/>
                <w:webHidden/>
              </w:rPr>
              <w:instrText xml:space="preserve"> PAGEREF _Toc233497367 \h </w:instrText>
            </w:r>
            <w:r w:rsidR="003F1033">
              <w:rPr>
                <w:noProof/>
                <w:webHidden/>
              </w:rPr>
            </w:r>
            <w:r w:rsidR="003F1033">
              <w:rPr>
                <w:noProof/>
                <w:webHidden/>
              </w:rPr>
              <w:fldChar w:fldCharType="separate"/>
            </w:r>
            <w:r w:rsidR="003F1033">
              <w:rPr>
                <w:noProof/>
                <w:webHidden/>
              </w:rPr>
              <w:t>3</w:t>
            </w:r>
            <w:r w:rsidR="003F1033">
              <w:rPr>
                <w:noProof/>
                <w:webHidden/>
              </w:rPr>
              <w:fldChar w:fldCharType="end"/>
            </w:r>
          </w:hyperlink>
        </w:p>
        <w:p w14:paraId="7655E4CA" w14:textId="0BA0B49C"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8" w:history="1">
            <w:r w:rsidR="003F1033" w:rsidRPr="008766B3">
              <w:rPr>
                <w:rStyle w:val="Hyperlink"/>
                <w:noProof/>
              </w:rPr>
              <w:t>8. ПОЛУЧАВАНЕ НА ТРЪЖНАТА ДОКУМЕНТАЦИЯ:</w:t>
            </w:r>
            <w:r w:rsidR="003F1033">
              <w:rPr>
                <w:noProof/>
                <w:webHidden/>
              </w:rPr>
              <w:tab/>
            </w:r>
            <w:r w:rsidR="003F1033">
              <w:rPr>
                <w:noProof/>
                <w:webHidden/>
              </w:rPr>
              <w:fldChar w:fldCharType="begin"/>
            </w:r>
            <w:r w:rsidR="003F1033">
              <w:rPr>
                <w:noProof/>
                <w:webHidden/>
              </w:rPr>
              <w:instrText xml:space="preserve"> PAGEREF _Toc233497368 \h </w:instrText>
            </w:r>
            <w:r w:rsidR="003F1033">
              <w:rPr>
                <w:noProof/>
                <w:webHidden/>
              </w:rPr>
            </w:r>
            <w:r w:rsidR="003F1033">
              <w:rPr>
                <w:noProof/>
                <w:webHidden/>
              </w:rPr>
              <w:fldChar w:fldCharType="separate"/>
            </w:r>
            <w:r w:rsidR="003F1033">
              <w:rPr>
                <w:noProof/>
                <w:webHidden/>
              </w:rPr>
              <w:t>3</w:t>
            </w:r>
            <w:r w:rsidR="003F1033">
              <w:rPr>
                <w:noProof/>
                <w:webHidden/>
              </w:rPr>
              <w:fldChar w:fldCharType="end"/>
            </w:r>
          </w:hyperlink>
        </w:p>
        <w:p w14:paraId="583702A8" w14:textId="6456BA0D"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69" w:history="1">
            <w:r w:rsidR="003F1033" w:rsidRPr="008766B3">
              <w:rPr>
                <w:rStyle w:val="Hyperlink"/>
                <w:noProof/>
              </w:rPr>
              <w:t>9. ИЗИСКВАНИЯ КЪМ УЧАСТНИЦИТЕ:</w:t>
            </w:r>
            <w:r w:rsidR="003F1033">
              <w:rPr>
                <w:noProof/>
                <w:webHidden/>
              </w:rPr>
              <w:tab/>
            </w:r>
            <w:r w:rsidR="003F1033">
              <w:rPr>
                <w:noProof/>
                <w:webHidden/>
              </w:rPr>
              <w:fldChar w:fldCharType="begin"/>
            </w:r>
            <w:r w:rsidR="003F1033">
              <w:rPr>
                <w:noProof/>
                <w:webHidden/>
              </w:rPr>
              <w:instrText xml:space="preserve"> PAGEREF _Toc233497369 \h </w:instrText>
            </w:r>
            <w:r w:rsidR="003F1033">
              <w:rPr>
                <w:noProof/>
                <w:webHidden/>
              </w:rPr>
            </w:r>
            <w:r w:rsidR="003F1033">
              <w:rPr>
                <w:noProof/>
                <w:webHidden/>
              </w:rPr>
              <w:fldChar w:fldCharType="separate"/>
            </w:r>
            <w:r w:rsidR="003F1033">
              <w:rPr>
                <w:noProof/>
                <w:webHidden/>
              </w:rPr>
              <w:t>3</w:t>
            </w:r>
            <w:r w:rsidR="003F1033">
              <w:rPr>
                <w:noProof/>
                <w:webHidden/>
              </w:rPr>
              <w:fldChar w:fldCharType="end"/>
            </w:r>
          </w:hyperlink>
        </w:p>
        <w:p w14:paraId="516DC8D0" w14:textId="3BD7B693"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0" w:history="1">
            <w:r w:rsidR="003F1033" w:rsidRPr="008766B3">
              <w:rPr>
                <w:rStyle w:val="Hyperlink"/>
                <w:noProof/>
              </w:rPr>
              <w:t>10. НАЧАЛНА ТРЪЖНА ЦЕНА:</w:t>
            </w:r>
            <w:r w:rsidR="003F1033">
              <w:rPr>
                <w:noProof/>
                <w:webHidden/>
              </w:rPr>
              <w:tab/>
            </w:r>
            <w:r w:rsidR="003F1033">
              <w:rPr>
                <w:noProof/>
                <w:webHidden/>
              </w:rPr>
              <w:fldChar w:fldCharType="begin"/>
            </w:r>
            <w:r w:rsidR="003F1033">
              <w:rPr>
                <w:noProof/>
                <w:webHidden/>
              </w:rPr>
              <w:instrText xml:space="preserve"> PAGEREF _Toc233497370 \h </w:instrText>
            </w:r>
            <w:r w:rsidR="003F1033">
              <w:rPr>
                <w:noProof/>
                <w:webHidden/>
              </w:rPr>
            </w:r>
            <w:r w:rsidR="003F1033">
              <w:rPr>
                <w:noProof/>
                <w:webHidden/>
              </w:rPr>
              <w:fldChar w:fldCharType="separate"/>
            </w:r>
            <w:r w:rsidR="003F1033">
              <w:rPr>
                <w:noProof/>
                <w:webHidden/>
              </w:rPr>
              <w:t>4</w:t>
            </w:r>
            <w:r w:rsidR="003F1033">
              <w:rPr>
                <w:noProof/>
                <w:webHidden/>
              </w:rPr>
              <w:fldChar w:fldCharType="end"/>
            </w:r>
          </w:hyperlink>
        </w:p>
        <w:p w14:paraId="7BBDAEF9" w14:textId="29BBD807"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1" w:history="1">
            <w:r w:rsidR="003F1033" w:rsidRPr="008766B3">
              <w:rPr>
                <w:rStyle w:val="Hyperlink"/>
                <w:noProof/>
              </w:rPr>
              <w:t>11. НАЧИН НА ПЛАЩАНЕ И ОБЕЗПЕЧЕНИЕ</w:t>
            </w:r>
            <w:r w:rsidR="003F1033">
              <w:rPr>
                <w:noProof/>
                <w:webHidden/>
              </w:rPr>
              <w:tab/>
            </w:r>
            <w:r w:rsidR="003F1033">
              <w:rPr>
                <w:noProof/>
                <w:webHidden/>
              </w:rPr>
              <w:fldChar w:fldCharType="begin"/>
            </w:r>
            <w:r w:rsidR="003F1033">
              <w:rPr>
                <w:noProof/>
                <w:webHidden/>
              </w:rPr>
              <w:instrText xml:space="preserve"> PAGEREF _Toc233497371 \h </w:instrText>
            </w:r>
            <w:r w:rsidR="003F1033">
              <w:rPr>
                <w:noProof/>
                <w:webHidden/>
              </w:rPr>
            </w:r>
            <w:r w:rsidR="003F1033">
              <w:rPr>
                <w:noProof/>
                <w:webHidden/>
              </w:rPr>
              <w:fldChar w:fldCharType="separate"/>
            </w:r>
            <w:r w:rsidR="003F1033">
              <w:rPr>
                <w:noProof/>
                <w:webHidden/>
              </w:rPr>
              <w:t>4</w:t>
            </w:r>
            <w:r w:rsidR="003F1033">
              <w:rPr>
                <w:noProof/>
                <w:webHidden/>
              </w:rPr>
              <w:fldChar w:fldCharType="end"/>
            </w:r>
          </w:hyperlink>
        </w:p>
        <w:p w14:paraId="36EE7760" w14:textId="180780E2"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2" w:history="1">
            <w:r w:rsidR="003F1033" w:rsidRPr="008766B3">
              <w:rPr>
                <w:rStyle w:val="Hyperlink"/>
                <w:noProof/>
              </w:rPr>
              <w:t>12. ДЕПОЗИТ ЗА УЧАСТИЕ В ТЪРГА:</w:t>
            </w:r>
            <w:r w:rsidR="003F1033">
              <w:rPr>
                <w:noProof/>
                <w:webHidden/>
              </w:rPr>
              <w:tab/>
            </w:r>
            <w:r w:rsidR="003F1033">
              <w:rPr>
                <w:noProof/>
                <w:webHidden/>
              </w:rPr>
              <w:fldChar w:fldCharType="begin"/>
            </w:r>
            <w:r w:rsidR="003F1033">
              <w:rPr>
                <w:noProof/>
                <w:webHidden/>
              </w:rPr>
              <w:instrText xml:space="preserve"> PAGEREF _Toc233497372 \h </w:instrText>
            </w:r>
            <w:r w:rsidR="003F1033">
              <w:rPr>
                <w:noProof/>
                <w:webHidden/>
              </w:rPr>
            </w:r>
            <w:r w:rsidR="003F1033">
              <w:rPr>
                <w:noProof/>
                <w:webHidden/>
              </w:rPr>
              <w:fldChar w:fldCharType="separate"/>
            </w:r>
            <w:r w:rsidR="003F1033">
              <w:rPr>
                <w:noProof/>
                <w:webHidden/>
              </w:rPr>
              <w:t>5</w:t>
            </w:r>
            <w:r w:rsidR="003F1033">
              <w:rPr>
                <w:noProof/>
                <w:webHidden/>
              </w:rPr>
              <w:fldChar w:fldCharType="end"/>
            </w:r>
          </w:hyperlink>
        </w:p>
        <w:p w14:paraId="75666D85" w14:textId="4D729B5E"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3" w:history="1">
            <w:r w:rsidR="003F1033" w:rsidRPr="008766B3">
              <w:rPr>
                <w:rStyle w:val="Hyperlink"/>
                <w:noProof/>
              </w:rPr>
              <w:t>13. СРОК НА ВАЛИДНОСТ НА ПРЕДЛОЖЕНИЕТО:</w:t>
            </w:r>
            <w:r w:rsidR="003F1033">
              <w:rPr>
                <w:noProof/>
                <w:webHidden/>
              </w:rPr>
              <w:tab/>
            </w:r>
            <w:r w:rsidR="003F1033">
              <w:rPr>
                <w:noProof/>
                <w:webHidden/>
              </w:rPr>
              <w:fldChar w:fldCharType="begin"/>
            </w:r>
            <w:r w:rsidR="003F1033">
              <w:rPr>
                <w:noProof/>
                <w:webHidden/>
              </w:rPr>
              <w:instrText xml:space="preserve"> PAGEREF _Toc233497373 \h </w:instrText>
            </w:r>
            <w:r w:rsidR="003F1033">
              <w:rPr>
                <w:noProof/>
                <w:webHidden/>
              </w:rPr>
            </w:r>
            <w:r w:rsidR="003F1033">
              <w:rPr>
                <w:noProof/>
                <w:webHidden/>
              </w:rPr>
              <w:fldChar w:fldCharType="separate"/>
            </w:r>
            <w:r w:rsidR="003F1033">
              <w:rPr>
                <w:noProof/>
                <w:webHidden/>
              </w:rPr>
              <w:t>5</w:t>
            </w:r>
            <w:r w:rsidR="003F1033">
              <w:rPr>
                <w:noProof/>
                <w:webHidden/>
              </w:rPr>
              <w:fldChar w:fldCharType="end"/>
            </w:r>
          </w:hyperlink>
        </w:p>
        <w:p w14:paraId="75848ABD" w14:textId="02CC4E00"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4" w:history="1">
            <w:r w:rsidR="003F1033" w:rsidRPr="008766B3">
              <w:rPr>
                <w:rStyle w:val="Hyperlink"/>
                <w:noProof/>
              </w:rPr>
              <w:t>14. ПОДАВАНЕ НА ЗАЯВЛЕНИЯТА ЗА УЧАСТИЕ В ТЪРГА:</w:t>
            </w:r>
            <w:r w:rsidR="003F1033">
              <w:rPr>
                <w:noProof/>
                <w:webHidden/>
              </w:rPr>
              <w:tab/>
            </w:r>
            <w:r w:rsidR="003F1033">
              <w:rPr>
                <w:noProof/>
                <w:webHidden/>
              </w:rPr>
              <w:fldChar w:fldCharType="begin"/>
            </w:r>
            <w:r w:rsidR="003F1033">
              <w:rPr>
                <w:noProof/>
                <w:webHidden/>
              </w:rPr>
              <w:instrText xml:space="preserve"> PAGEREF _Toc233497374 \h </w:instrText>
            </w:r>
            <w:r w:rsidR="003F1033">
              <w:rPr>
                <w:noProof/>
                <w:webHidden/>
              </w:rPr>
            </w:r>
            <w:r w:rsidR="003F1033">
              <w:rPr>
                <w:noProof/>
                <w:webHidden/>
              </w:rPr>
              <w:fldChar w:fldCharType="separate"/>
            </w:r>
            <w:r w:rsidR="003F1033">
              <w:rPr>
                <w:noProof/>
                <w:webHidden/>
              </w:rPr>
              <w:t>5</w:t>
            </w:r>
            <w:r w:rsidR="003F1033">
              <w:rPr>
                <w:noProof/>
                <w:webHidden/>
              </w:rPr>
              <w:fldChar w:fldCharType="end"/>
            </w:r>
          </w:hyperlink>
        </w:p>
        <w:p w14:paraId="78CB6593" w14:textId="0D080B15"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5" w:history="1">
            <w:r w:rsidR="003F1033" w:rsidRPr="008766B3">
              <w:rPr>
                <w:rStyle w:val="Hyperlink"/>
                <w:noProof/>
              </w:rPr>
              <w:t>15. ПРОЦЕДУРА ПО ПРОВЕЖДАНЕ НА ТЪРГА:</w:t>
            </w:r>
            <w:r w:rsidR="003F1033">
              <w:rPr>
                <w:noProof/>
                <w:webHidden/>
              </w:rPr>
              <w:tab/>
            </w:r>
            <w:r w:rsidR="003F1033">
              <w:rPr>
                <w:noProof/>
                <w:webHidden/>
              </w:rPr>
              <w:fldChar w:fldCharType="begin"/>
            </w:r>
            <w:r w:rsidR="003F1033">
              <w:rPr>
                <w:noProof/>
                <w:webHidden/>
              </w:rPr>
              <w:instrText xml:space="preserve"> PAGEREF _Toc233497375 \h </w:instrText>
            </w:r>
            <w:r w:rsidR="003F1033">
              <w:rPr>
                <w:noProof/>
                <w:webHidden/>
              </w:rPr>
            </w:r>
            <w:r w:rsidR="003F1033">
              <w:rPr>
                <w:noProof/>
                <w:webHidden/>
              </w:rPr>
              <w:fldChar w:fldCharType="separate"/>
            </w:r>
            <w:r w:rsidR="003F1033">
              <w:rPr>
                <w:noProof/>
                <w:webHidden/>
              </w:rPr>
              <w:t>7</w:t>
            </w:r>
            <w:r w:rsidR="003F1033">
              <w:rPr>
                <w:noProof/>
                <w:webHidden/>
              </w:rPr>
              <w:fldChar w:fldCharType="end"/>
            </w:r>
          </w:hyperlink>
        </w:p>
        <w:p w14:paraId="2E04AE6A" w14:textId="2ABD5261"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6" w:history="1">
            <w:r w:rsidR="003F1033" w:rsidRPr="008766B3">
              <w:rPr>
                <w:rStyle w:val="Hyperlink"/>
                <w:noProof/>
              </w:rPr>
              <w:t>16. ОСНОВАНИЯ ЗА НЕДОПУСКАНЕ ДО УЧАСТИЕ В ТЪРГА:</w:t>
            </w:r>
            <w:r w:rsidR="003F1033">
              <w:rPr>
                <w:noProof/>
                <w:webHidden/>
              </w:rPr>
              <w:tab/>
            </w:r>
            <w:r w:rsidR="003F1033">
              <w:rPr>
                <w:noProof/>
                <w:webHidden/>
              </w:rPr>
              <w:fldChar w:fldCharType="begin"/>
            </w:r>
            <w:r w:rsidR="003F1033">
              <w:rPr>
                <w:noProof/>
                <w:webHidden/>
              </w:rPr>
              <w:instrText xml:space="preserve"> PAGEREF _Toc233497376 \h </w:instrText>
            </w:r>
            <w:r w:rsidR="003F1033">
              <w:rPr>
                <w:noProof/>
                <w:webHidden/>
              </w:rPr>
            </w:r>
            <w:r w:rsidR="003F1033">
              <w:rPr>
                <w:noProof/>
                <w:webHidden/>
              </w:rPr>
              <w:fldChar w:fldCharType="separate"/>
            </w:r>
            <w:r w:rsidR="003F1033">
              <w:rPr>
                <w:noProof/>
                <w:webHidden/>
              </w:rPr>
              <w:t>9</w:t>
            </w:r>
            <w:r w:rsidR="003F1033">
              <w:rPr>
                <w:noProof/>
                <w:webHidden/>
              </w:rPr>
              <w:fldChar w:fldCharType="end"/>
            </w:r>
          </w:hyperlink>
        </w:p>
        <w:p w14:paraId="04A3F5A6" w14:textId="038010FF"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7" w:history="1">
            <w:r w:rsidR="003F1033" w:rsidRPr="008766B3">
              <w:rPr>
                <w:rStyle w:val="Hyperlink"/>
                <w:noProof/>
              </w:rPr>
              <w:t>17. ПРЕКРАТЯВАНЕ НА ПРОЦЕДУРАТА</w:t>
            </w:r>
            <w:r w:rsidR="003F1033">
              <w:rPr>
                <w:noProof/>
                <w:webHidden/>
              </w:rPr>
              <w:tab/>
            </w:r>
            <w:r w:rsidR="003F1033">
              <w:rPr>
                <w:noProof/>
                <w:webHidden/>
              </w:rPr>
              <w:fldChar w:fldCharType="begin"/>
            </w:r>
            <w:r w:rsidR="003F1033">
              <w:rPr>
                <w:noProof/>
                <w:webHidden/>
              </w:rPr>
              <w:instrText xml:space="preserve"> PAGEREF _Toc233497377 \h </w:instrText>
            </w:r>
            <w:r w:rsidR="003F1033">
              <w:rPr>
                <w:noProof/>
                <w:webHidden/>
              </w:rPr>
            </w:r>
            <w:r w:rsidR="003F1033">
              <w:rPr>
                <w:noProof/>
                <w:webHidden/>
              </w:rPr>
              <w:fldChar w:fldCharType="separate"/>
            </w:r>
            <w:r w:rsidR="003F1033">
              <w:rPr>
                <w:noProof/>
                <w:webHidden/>
              </w:rPr>
              <w:t>10</w:t>
            </w:r>
            <w:r w:rsidR="003F1033">
              <w:rPr>
                <w:noProof/>
                <w:webHidden/>
              </w:rPr>
              <w:fldChar w:fldCharType="end"/>
            </w:r>
          </w:hyperlink>
        </w:p>
        <w:p w14:paraId="21138C51" w14:textId="49211FC1"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78" w:history="1">
            <w:r w:rsidR="003F1033" w:rsidRPr="008766B3">
              <w:rPr>
                <w:rStyle w:val="Hyperlink"/>
                <w:noProof/>
              </w:rPr>
              <w:t>18. ДРУГИ:</w:t>
            </w:r>
            <w:r w:rsidR="003F1033">
              <w:rPr>
                <w:noProof/>
                <w:webHidden/>
              </w:rPr>
              <w:tab/>
            </w:r>
            <w:r w:rsidR="003F1033">
              <w:rPr>
                <w:noProof/>
                <w:webHidden/>
              </w:rPr>
              <w:fldChar w:fldCharType="begin"/>
            </w:r>
            <w:r w:rsidR="003F1033">
              <w:rPr>
                <w:noProof/>
                <w:webHidden/>
              </w:rPr>
              <w:instrText xml:space="preserve"> PAGEREF _Toc233497378 \h </w:instrText>
            </w:r>
            <w:r w:rsidR="003F1033">
              <w:rPr>
                <w:noProof/>
                <w:webHidden/>
              </w:rPr>
            </w:r>
            <w:r w:rsidR="003F1033">
              <w:rPr>
                <w:noProof/>
                <w:webHidden/>
              </w:rPr>
              <w:fldChar w:fldCharType="separate"/>
            </w:r>
            <w:r w:rsidR="003F1033">
              <w:rPr>
                <w:noProof/>
                <w:webHidden/>
              </w:rPr>
              <w:t>10</w:t>
            </w:r>
            <w:r w:rsidR="003F1033">
              <w:rPr>
                <w:noProof/>
                <w:webHidden/>
              </w:rPr>
              <w:fldChar w:fldCharType="end"/>
            </w:r>
          </w:hyperlink>
        </w:p>
        <w:p w14:paraId="05FABCF2" w14:textId="2E8B72C7" w:rsidR="003F1033" w:rsidRDefault="000A7938">
          <w:pPr>
            <w:pStyle w:val="TOC1"/>
            <w:tabs>
              <w:tab w:val="right" w:leader="dot" w:pos="9620"/>
            </w:tabs>
            <w:rPr>
              <w:rFonts w:asciiTheme="minorHAnsi" w:eastAsiaTheme="minorEastAsia" w:hAnsiTheme="minorHAnsi" w:cstheme="minorBidi"/>
              <w:noProof/>
              <w:kern w:val="2"/>
              <w:szCs w:val="24"/>
              <w14:ligatures w14:val="standardContextual"/>
            </w:rPr>
          </w:pPr>
          <w:hyperlink w:anchor="_Toc233497379" w:history="1">
            <w:r w:rsidR="003F1033" w:rsidRPr="008766B3">
              <w:rPr>
                <w:rStyle w:val="Hyperlink"/>
                <w:b/>
                <w:bCs/>
                <w:noProof/>
              </w:rPr>
              <w:t>ІІ. ПРИЛОЖЕНИЯ</w:t>
            </w:r>
            <w:r w:rsidR="003F1033">
              <w:rPr>
                <w:noProof/>
                <w:webHidden/>
              </w:rPr>
              <w:tab/>
            </w:r>
            <w:r w:rsidR="003F1033">
              <w:rPr>
                <w:noProof/>
                <w:webHidden/>
              </w:rPr>
              <w:fldChar w:fldCharType="begin"/>
            </w:r>
            <w:r w:rsidR="003F1033">
              <w:rPr>
                <w:noProof/>
                <w:webHidden/>
              </w:rPr>
              <w:instrText xml:space="preserve"> PAGEREF _Toc233497379 \h </w:instrText>
            </w:r>
            <w:r w:rsidR="003F1033">
              <w:rPr>
                <w:noProof/>
                <w:webHidden/>
              </w:rPr>
            </w:r>
            <w:r w:rsidR="003F1033">
              <w:rPr>
                <w:noProof/>
                <w:webHidden/>
              </w:rPr>
              <w:fldChar w:fldCharType="separate"/>
            </w:r>
            <w:r w:rsidR="003F1033">
              <w:rPr>
                <w:noProof/>
                <w:webHidden/>
              </w:rPr>
              <w:t>11</w:t>
            </w:r>
            <w:r w:rsidR="003F1033">
              <w:rPr>
                <w:noProof/>
                <w:webHidden/>
              </w:rPr>
              <w:fldChar w:fldCharType="end"/>
            </w:r>
          </w:hyperlink>
        </w:p>
        <w:p w14:paraId="7F2F4842" w14:textId="0AAFF29E"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0" w:history="1">
            <w:r w:rsidR="003F1033" w:rsidRPr="008766B3">
              <w:rPr>
                <w:rStyle w:val="Hyperlink"/>
                <w:noProof/>
              </w:rPr>
              <w:t>1.Заявление за участие в търга (по образец – Приложение №1);</w:t>
            </w:r>
            <w:r w:rsidR="003F1033">
              <w:rPr>
                <w:noProof/>
                <w:webHidden/>
              </w:rPr>
              <w:tab/>
            </w:r>
          </w:hyperlink>
        </w:p>
        <w:p w14:paraId="53F3FC98" w14:textId="1AFB5FEE"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1" w:history="1">
            <w:r w:rsidR="003F1033" w:rsidRPr="008766B3">
              <w:rPr>
                <w:rStyle w:val="Hyperlink"/>
                <w:noProof/>
              </w:rPr>
              <w:t>2.Декларация, че участникът не е в производство по обявяване в несъстоятелност; не е в производство по ликвидация; не е обявен в несъстоятелност (по образец – Приложение № 2);</w:t>
            </w:r>
            <w:r w:rsidR="003F1033">
              <w:rPr>
                <w:noProof/>
                <w:webHidden/>
              </w:rPr>
              <w:tab/>
            </w:r>
          </w:hyperlink>
        </w:p>
        <w:p w14:paraId="522E2D5B" w14:textId="389C00B5"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2" w:history="1">
            <w:r w:rsidR="003F1033" w:rsidRPr="008766B3">
              <w:rPr>
                <w:rStyle w:val="Hyperlink"/>
                <w:noProof/>
              </w:rPr>
              <w:t>3.Декларация, че участникът няма задължения към Национална библиотека „Св.св. Кирил и Методий“ (по образец – Приложение №3)</w:t>
            </w:r>
            <w:r w:rsidR="003F1033">
              <w:rPr>
                <w:noProof/>
                <w:webHidden/>
              </w:rPr>
              <w:tab/>
            </w:r>
          </w:hyperlink>
        </w:p>
        <w:p w14:paraId="508EE99A" w14:textId="53D3F206"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3" w:history="1">
            <w:r w:rsidR="003F1033" w:rsidRPr="008766B3">
              <w:rPr>
                <w:rStyle w:val="Hyperlink"/>
                <w:noProof/>
              </w:rPr>
              <w:t>4.Декларация за липса на свързаност по смисъла на § 1, т. 8 от Допълнителните разпоредби на Закона за противодействие на корупцията сред лица, заемащи публични длъжности със служители в Националната библиотека „Св. Св. Кирил и Методий“. (по образец – Приложение № 4);</w:t>
            </w:r>
            <w:r w:rsidR="003F1033">
              <w:rPr>
                <w:noProof/>
                <w:webHidden/>
              </w:rPr>
              <w:tab/>
            </w:r>
          </w:hyperlink>
        </w:p>
        <w:p w14:paraId="15A4A837" w14:textId="04F8BAF5"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4" w:history="1">
            <w:r w:rsidR="003F1033" w:rsidRPr="008766B3">
              <w:rPr>
                <w:rStyle w:val="Hyperlink"/>
                <w:noProof/>
              </w:rPr>
              <w:t>5. Декларация за липса на свързаност по смисъла на § 1, т. 13 от Допълнителните разпоредби на Закона за публичното предлагане на ценни книжа, съгласно чл.19 а от ЗДС (по образец- Приложение № 5);</w:t>
            </w:r>
            <w:r w:rsidR="003F1033">
              <w:rPr>
                <w:noProof/>
                <w:webHidden/>
              </w:rPr>
              <w:tab/>
            </w:r>
          </w:hyperlink>
        </w:p>
        <w:p w14:paraId="68D615B4" w14:textId="5528F642"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5" w:history="1">
            <w:r w:rsidR="003F1033" w:rsidRPr="008766B3">
              <w:rPr>
                <w:rStyle w:val="Hyperlink"/>
                <w:noProof/>
              </w:rPr>
              <w:t>6. Декларация за извършен оглед (по образец-Приложение № 6 );</w:t>
            </w:r>
            <w:r w:rsidR="003F1033">
              <w:rPr>
                <w:noProof/>
                <w:webHidden/>
              </w:rPr>
              <w:tab/>
            </w:r>
          </w:hyperlink>
        </w:p>
        <w:p w14:paraId="780B7E6B" w14:textId="1F7C3717"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6" w:history="1">
            <w:r w:rsidR="003F1033" w:rsidRPr="008766B3">
              <w:rPr>
                <w:rStyle w:val="Hyperlink"/>
                <w:noProof/>
              </w:rPr>
              <w:t>7. Ценовото предложение (оферта) (по образец - Приложение № 7);</w:t>
            </w:r>
            <w:r w:rsidR="003F1033">
              <w:rPr>
                <w:noProof/>
                <w:webHidden/>
              </w:rPr>
              <w:tab/>
            </w:r>
          </w:hyperlink>
        </w:p>
        <w:p w14:paraId="6BFDBB84" w14:textId="7B5A4385"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7" w:history="1">
            <w:r w:rsidR="003F1033" w:rsidRPr="008766B3">
              <w:rPr>
                <w:rStyle w:val="Hyperlink"/>
                <w:noProof/>
              </w:rPr>
              <w:t>8. Проект на договор (Приложение № 8);</w:t>
            </w:r>
            <w:r w:rsidR="003F1033">
              <w:rPr>
                <w:noProof/>
                <w:webHidden/>
              </w:rPr>
              <w:tab/>
            </w:r>
          </w:hyperlink>
        </w:p>
        <w:p w14:paraId="000F9F7B" w14:textId="50DD412C" w:rsidR="003F1033" w:rsidRDefault="000A7938">
          <w:pPr>
            <w:pStyle w:val="TOC2"/>
            <w:tabs>
              <w:tab w:val="right" w:leader="dot" w:pos="9620"/>
            </w:tabs>
            <w:rPr>
              <w:rFonts w:asciiTheme="minorHAnsi" w:eastAsiaTheme="minorEastAsia" w:hAnsiTheme="minorHAnsi" w:cstheme="minorBidi"/>
              <w:noProof/>
              <w:kern w:val="2"/>
              <w:szCs w:val="24"/>
              <w14:ligatures w14:val="standardContextual"/>
            </w:rPr>
          </w:pPr>
          <w:hyperlink w:anchor="_Toc233497388" w:history="1">
            <w:r w:rsidR="003F1033" w:rsidRPr="008766B3">
              <w:rPr>
                <w:rStyle w:val="Hyperlink"/>
                <w:noProof/>
              </w:rPr>
              <w:t>9. Удостоверение за възстановен депозит (Приложение № 9).</w:t>
            </w:r>
            <w:r w:rsidR="003F1033">
              <w:rPr>
                <w:noProof/>
                <w:webHidden/>
              </w:rPr>
              <w:tab/>
            </w:r>
          </w:hyperlink>
        </w:p>
        <w:p w14:paraId="2F9C832E" w14:textId="0C91ACE1" w:rsidR="003F1033" w:rsidRDefault="003F1033">
          <w:r>
            <w:rPr>
              <w:b/>
              <w:bCs/>
              <w:noProof/>
            </w:rPr>
            <w:fldChar w:fldCharType="end"/>
          </w:r>
        </w:p>
      </w:sdtContent>
    </w:sdt>
    <w:p w14:paraId="3A2B5503" w14:textId="755C699E" w:rsidR="003F1033" w:rsidRDefault="003F1033">
      <w:pPr>
        <w:overflowPunct/>
        <w:autoSpaceDE/>
        <w:autoSpaceDN/>
        <w:adjustRightInd/>
        <w:spacing w:line="240" w:lineRule="auto"/>
        <w:ind w:firstLine="0"/>
        <w:jc w:val="left"/>
        <w:rPr>
          <w:b/>
          <w:bCs/>
          <w:lang w:val="bg-BG"/>
        </w:rPr>
      </w:pPr>
      <w:r>
        <w:rPr>
          <w:b/>
          <w:bCs/>
          <w:lang w:val="bg-BG"/>
        </w:rPr>
        <w:br w:type="page"/>
      </w:r>
    </w:p>
    <w:p w14:paraId="372B4BA1" w14:textId="77777777" w:rsidR="00FB07E2" w:rsidRPr="00D6476B" w:rsidRDefault="00C90B01" w:rsidP="00160121">
      <w:pPr>
        <w:pStyle w:val="Heading1"/>
        <w:rPr>
          <w:rFonts w:ascii="Times New Roman" w:hAnsi="Times New Roman" w:cs="Times New Roman"/>
          <w:b/>
          <w:bCs/>
        </w:rPr>
      </w:pPr>
      <w:bookmarkStart w:id="0" w:name="_Toc233497358"/>
      <w:r w:rsidRPr="00D6476B">
        <w:rPr>
          <w:rFonts w:ascii="Times New Roman" w:eastAsia="Calibri" w:hAnsi="Times New Roman" w:cs="Times New Roman"/>
          <w:b/>
          <w:bCs/>
          <w:color w:val="000000"/>
        </w:rPr>
        <w:lastRenderedPageBreak/>
        <w:t xml:space="preserve">І. </w:t>
      </w:r>
      <w:r w:rsidR="002D3123" w:rsidRPr="00D6476B">
        <w:rPr>
          <w:rFonts w:ascii="Times New Roman" w:eastAsia="Calibri" w:hAnsi="Times New Roman" w:cs="Times New Roman"/>
          <w:b/>
          <w:bCs/>
          <w:color w:val="000000"/>
        </w:rPr>
        <w:t xml:space="preserve">УСЛОВИЯ ЗА УЧАСТИЕ В ТЪРГ С ТАЙНО НАДДАВАНЕ ЗА ОТДАВАНЕ ПОД НАЕМ НА ЧАСТ ОТ НЕДВИЖИМ ИМОТ – ПУБЛИЧНА </w:t>
      </w:r>
      <w:r w:rsidR="007477B5" w:rsidRPr="00D6476B">
        <w:rPr>
          <w:rFonts w:ascii="Times New Roman" w:hAnsi="Times New Roman" w:cs="Times New Roman"/>
          <w:b/>
          <w:bCs/>
        </w:rPr>
        <w:t xml:space="preserve">СОБСТВЕНОСТ, С ОБЕКТ: „ПЛОЩ ОТ 2,00 (ДВА) КВ. М. ЗА РАЗПОЛАГАНЕ И ОБСЛУЖВАНЕ НА ВЕНДИНГ АТОМАТИ </w:t>
      </w:r>
      <w:r w:rsidR="00FB07E2" w:rsidRPr="00D6476B">
        <w:rPr>
          <w:rFonts w:ascii="Times New Roman" w:hAnsi="Times New Roman" w:cs="Times New Roman"/>
          <w:b/>
          <w:bCs/>
        </w:rPr>
        <w:t xml:space="preserve"> </w:t>
      </w:r>
      <w:r w:rsidR="007477B5" w:rsidRPr="00D6476B">
        <w:rPr>
          <w:rFonts w:ascii="Times New Roman" w:hAnsi="Times New Roman" w:cs="Times New Roman"/>
          <w:b/>
          <w:bCs/>
        </w:rPr>
        <w:t>(МАШИНИ) ЗА ТОПЛИ НАПИТКИ И ЗА ПАКЕТИРАНИ ХРАНИ И</w:t>
      </w:r>
      <w:bookmarkEnd w:id="0"/>
      <w:r w:rsidR="007477B5" w:rsidRPr="00D6476B">
        <w:rPr>
          <w:rFonts w:ascii="Times New Roman" w:hAnsi="Times New Roman" w:cs="Times New Roman"/>
          <w:b/>
          <w:bCs/>
        </w:rPr>
        <w:t xml:space="preserve"> </w:t>
      </w:r>
    </w:p>
    <w:p w14:paraId="4967847C" w14:textId="77777777" w:rsidR="009C409B" w:rsidRDefault="009C409B" w:rsidP="00160121">
      <w:pPr>
        <w:pStyle w:val="Heading1"/>
        <w:rPr>
          <w:rFonts w:ascii="Times New Roman" w:hAnsi="Times New Roman" w:cs="Times New Roman"/>
          <w:b/>
          <w:bCs/>
        </w:rPr>
      </w:pPr>
      <w:bookmarkStart w:id="1" w:name="_Toc233497359"/>
      <w:r>
        <w:rPr>
          <w:rFonts w:ascii="Times New Roman" w:hAnsi="Times New Roman" w:cs="Times New Roman"/>
          <w:b/>
          <w:bCs/>
        </w:rPr>
        <w:t xml:space="preserve">БЕЗАЛКОХОЛНИ </w:t>
      </w:r>
      <w:r w:rsidR="00FB07E2" w:rsidRPr="00D6476B">
        <w:rPr>
          <w:rFonts w:ascii="Times New Roman" w:hAnsi="Times New Roman" w:cs="Times New Roman"/>
          <w:b/>
          <w:bCs/>
        </w:rPr>
        <w:t>НА</w:t>
      </w:r>
      <w:r w:rsidR="007477B5" w:rsidRPr="00D6476B">
        <w:rPr>
          <w:rFonts w:ascii="Times New Roman" w:hAnsi="Times New Roman" w:cs="Times New Roman"/>
          <w:b/>
          <w:bCs/>
        </w:rPr>
        <w:t>ПИТКИ</w:t>
      </w:r>
      <w:r w:rsidR="00FB07E2" w:rsidRPr="00D6476B">
        <w:rPr>
          <w:rFonts w:ascii="Times New Roman" w:hAnsi="Times New Roman" w:cs="Times New Roman"/>
          <w:b/>
          <w:bCs/>
        </w:rPr>
        <w:t xml:space="preserve">, </w:t>
      </w:r>
      <w:r w:rsidR="007477B5" w:rsidRPr="00D6476B">
        <w:rPr>
          <w:rFonts w:ascii="Times New Roman" w:hAnsi="Times New Roman" w:cs="Times New Roman"/>
          <w:b/>
          <w:bCs/>
        </w:rPr>
        <w:t xml:space="preserve">НА НИВО – ПЪРВИ ЕТАЖ, КОТА +0.00 М , </w:t>
      </w:r>
    </w:p>
    <w:p w14:paraId="426E16EA" w14:textId="326BCA8B" w:rsidR="002D3123" w:rsidRPr="00D6476B" w:rsidRDefault="007477B5" w:rsidP="00160121">
      <w:pPr>
        <w:pStyle w:val="Heading1"/>
        <w:rPr>
          <w:rFonts w:ascii="Times New Roman" w:eastAsia="Calibri" w:hAnsi="Times New Roman" w:cs="Times New Roman"/>
          <w:b/>
          <w:bCs/>
          <w:color w:val="000000"/>
        </w:rPr>
      </w:pPr>
      <w:r w:rsidRPr="00D6476B">
        <w:rPr>
          <w:rFonts w:ascii="Times New Roman" w:hAnsi="Times New Roman" w:cs="Times New Roman"/>
          <w:b/>
          <w:bCs/>
        </w:rPr>
        <w:t>В СГРАДАТА НА</w:t>
      </w:r>
      <w:bookmarkEnd w:id="1"/>
      <w:r w:rsidRPr="00D6476B">
        <w:rPr>
          <w:rFonts w:ascii="Times New Roman" w:hAnsi="Times New Roman" w:cs="Times New Roman"/>
          <w:b/>
          <w:bCs/>
        </w:rPr>
        <w:t xml:space="preserve"> </w:t>
      </w:r>
      <w:bookmarkStart w:id="2" w:name="_Toc233497360"/>
      <w:r w:rsidRPr="00D6476B">
        <w:rPr>
          <w:rFonts w:ascii="Times New Roman" w:hAnsi="Times New Roman" w:cs="Times New Roman"/>
          <w:b/>
          <w:bCs/>
        </w:rPr>
        <w:t>НАЦИОНАЛНА БИБЛИОТЕКА „СВ.СВ. КИРИЛ И МЕТОДИЙ“</w:t>
      </w:r>
      <w:bookmarkEnd w:id="2"/>
    </w:p>
    <w:p w14:paraId="1471DEE2" w14:textId="77777777" w:rsidR="002D3123" w:rsidRPr="00D6476B" w:rsidRDefault="002D3123" w:rsidP="00FB07E2">
      <w:pPr>
        <w:tabs>
          <w:tab w:val="left" w:pos="270"/>
        </w:tabs>
        <w:overflowPunct/>
        <w:spacing w:line="276" w:lineRule="auto"/>
        <w:ind w:firstLine="630"/>
        <w:rPr>
          <w:rFonts w:eastAsia="Calibri"/>
          <w:color w:val="000000"/>
          <w:szCs w:val="24"/>
          <w:lang w:val="bg-BG"/>
        </w:rPr>
      </w:pPr>
    </w:p>
    <w:p w14:paraId="6F804FB4" w14:textId="64A3F698" w:rsidR="002D3123" w:rsidRPr="00D6476B" w:rsidRDefault="002D3123" w:rsidP="00FB07E2">
      <w:pPr>
        <w:tabs>
          <w:tab w:val="left" w:pos="270"/>
        </w:tabs>
        <w:overflowPunct/>
        <w:spacing w:line="276" w:lineRule="auto"/>
        <w:ind w:firstLine="630"/>
        <w:rPr>
          <w:rFonts w:eastAsia="Calibri"/>
          <w:color w:val="000000"/>
          <w:szCs w:val="24"/>
          <w:lang w:val="bg-BG"/>
        </w:rPr>
      </w:pPr>
      <w:r w:rsidRPr="00D6476B">
        <w:rPr>
          <w:rFonts w:eastAsia="Calibri"/>
          <w:color w:val="000000"/>
          <w:szCs w:val="24"/>
          <w:lang w:val="bg-BG"/>
        </w:rPr>
        <w:t>Настоящият търг се провежда на основание чл. 16</w:t>
      </w:r>
      <w:r w:rsidR="006A0708" w:rsidRPr="00D6476B">
        <w:rPr>
          <w:rFonts w:eastAsia="Calibri"/>
          <w:color w:val="000000"/>
          <w:szCs w:val="24"/>
          <w:lang w:val="bg-BG"/>
        </w:rPr>
        <w:t>,</w:t>
      </w:r>
      <w:r w:rsidRPr="00D6476B">
        <w:rPr>
          <w:rFonts w:eastAsia="Calibri"/>
          <w:color w:val="000000"/>
          <w:szCs w:val="24"/>
          <w:lang w:val="bg-BG"/>
        </w:rPr>
        <w:t xml:space="preserve"> ал. 2 и чл. 19, ал. 1 от Закона за държавната собственост </w:t>
      </w:r>
      <w:r w:rsidR="006A0708" w:rsidRPr="00D6476B">
        <w:rPr>
          <w:rFonts w:eastAsia="Calibri"/>
          <w:color w:val="000000"/>
          <w:szCs w:val="24"/>
          <w:lang w:val="bg-BG"/>
        </w:rPr>
        <w:t>(</w:t>
      </w:r>
      <w:r w:rsidRPr="00D6476B">
        <w:rPr>
          <w:rFonts w:eastAsia="Calibri"/>
          <w:color w:val="000000"/>
          <w:szCs w:val="24"/>
          <w:lang w:val="bg-BG"/>
        </w:rPr>
        <w:t>ЗДС</w:t>
      </w:r>
      <w:r w:rsidR="006A0708" w:rsidRPr="00D6476B">
        <w:rPr>
          <w:rFonts w:eastAsia="Calibri"/>
          <w:color w:val="000000"/>
          <w:szCs w:val="24"/>
          <w:lang w:val="bg-BG"/>
        </w:rPr>
        <w:t>)</w:t>
      </w:r>
      <w:r w:rsidRPr="00D6476B">
        <w:rPr>
          <w:rFonts w:eastAsia="Calibri"/>
          <w:color w:val="000000"/>
          <w:szCs w:val="24"/>
          <w:lang w:val="bg-BG"/>
        </w:rPr>
        <w:t xml:space="preserve">, чл. 13 и Глава V от Правилника за прилагане на Закона за държавната собственост </w:t>
      </w:r>
      <w:r w:rsidR="006C5EB0" w:rsidRPr="00D6476B">
        <w:rPr>
          <w:rFonts w:eastAsia="Calibri"/>
          <w:color w:val="000000"/>
          <w:szCs w:val="24"/>
          <w:lang w:val="bg-BG"/>
        </w:rPr>
        <w:t>(</w:t>
      </w:r>
      <w:r w:rsidRPr="00D6476B">
        <w:rPr>
          <w:rFonts w:eastAsia="Calibri"/>
          <w:color w:val="000000"/>
          <w:szCs w:val="24"/>
          <w:lang w:val="bg-BG"/>
        </w:rPr>
        <w:t>ППЗДС</w:t>
      </w:r>
      <w:r w:rsidR="006C5EB0" w:rsidRPr="00D6476B">
        <w:rPr>
          <w:rFonts w:eastAsia="Calibri"/>
          <w:color w:val="000000"/>
          <w:szCs w:val="24"/>
          <w:lang w:val="bg-BG"/>
        </w:rPr>
        <w:t>)</w:t>
      </w:r>
      <w:r w:rsidRPr="00D6476B">
        <w:rPr>
          <w:rFonts w:eastAsia="Calibri"/>
          <w:color w:val="000000"/>
          <w:szCs w:val="24"/>
          <w:lang w:val="bg-BG"/>
        </w:rPr>
        <w:t xml:space="preserve"> и </w:t>
      </w:r>
      <w:r w:rsidR="00E248B2">
        <w:rPr>
          <w:rFonts w:eastAsia="Calibri"/>
          <w:color w:val="000000"/>
          <w:szCs w:val="24"/>
          <w:lang w:val="bg-BG"/>
        </w:rPr>
        <w:t>Заповед № РД-15-41/02.07.2026</w:t>
      </w:r>
      <w:r w:rsidRPr="00E248B2">
        <w:rPr>
          <w:rFonts w:eastAsia="Calibri"/>
          <w:color w:val="000000"/>
          <w:szCs w:val="24"/>
          <w:lang w:val="bg-BG"/>
        </w:rPr>
        <w:t xml:space="preserve"> г.</w:t>
      </w:r>
      <w:r w:rsidRPr="00D6476B">
        <w:rPr>
          <w:rFonts w:eastAsia="Calibri"/>
          <w:color w:val="000000"/>
          <w:szCs w:val="24"/>
          <w:lang w:val="bg-BG"/>
        </w:rPr>
        <w:t xml:space="preserve"> на </w:t>
      </w:r>
      <w:r w:rsidR="007F07DB" w:rsidRPr="00D6476B">
        <w:rPr>
          <w:rFonts w:eastAsia="Calibri"/>
          <w:color w:val="000000"/>
          <w:szCs w:val="24"/>
          <w:lang w:val="bg-BG"/>
        </w:rPr>
        <w:t>директора на Национална библиотека „</w:t>
      </w:r>
      <w:proofErr w:type="spellStart"/>
      <w:r w:rsidR="007F07DB" w:rsidRPr="00D6476B">
        <w:rPr>
          <w:rFonts w:eastAsia="Calibri"/>
          <w:color w:val="000000"/>
          <w:szCs w:val="24"/>
          <w:lang w:val="bg-BG"/>
        </w:rPr>
        <w:t>Св.св.Кирил</w:t>
      </w:r>
      <w:proofErr w:type="spellEnd"/>
      <w:r w:rsidR="007F07DB" w:rsidRPr="00D6476B">
        <w:rPr>
          <w:rFonts w:eastAsia="Calibri"/>
          <w:color w:val="000000"/>
          <w:szCs w:val="24"/>
          <w:lang w:val="bg-BG"/>
        </w:rPr>
        <w:t xml:space="preserve"> и Методий“</w:t>
      </w:r>
      <w:r w:rsidRPr="00D6476B">
        <w:rPr>
          <w:rFonts w:eastAsia="Calibri"/>
          <w:color w:val="000000"/>
          <w:szCs w:val="24"/>
          <w:lang w:val="bg-BG"/>
        </w:rPr>
        <w:t>.</w:t>
      </w:r>
    </w:p>
    <w:p w14:paraId="2689F08D" w14:textId="77777777" w:rsidR="007F07DB" w:rsidRPr="00D6476B" w:rsidRDefault="007F07DB" w:rsidP="00FB07E2">
      <w:pPr>
        <w:tabs>
          <w:tab w:val="left" w:pos="270"/>
        </w:tabs>
        <w:overflowPunct/>
        <w:spacing w:line="276" w:lineRule="auto"/>
        <w:ind w:firstLine="630"/>
        <w:rPr>
          <w:b/>
          <w:bCs/>
          <w:szCs w:val="24"/>
          <w:lang w:val="bg-BG"/>
        </w:rPr>
      </w:pPr>
    </w:p>
    <w:p w14:paraId="1A85A4E0" w14:textId="00CB976A" w:rsidR="007653CE" w:rsidRPr="00D6476B" w:rsidRDefault="00FB07E2" w:rsidP="00160121">
      <w:pPr>
        <w:pStyle w:val="Heading2"/>
        <w:rPr>
          <w:rFonts w:ascii="Times New Roman" w:eastAsia="Calibri" w:hAnsi="Times New Roman" w:cs="Times New Roman"/>
        </w:rPr>
      </w:pPr>
      <w:bookmarkStart w:id="3" w:name="_Toc233497361"/>
      <w:r w:rsidRPr="00D6476B">
        <w:rPr>
          <w:rFonts w:ascii="Times New Roman" w:hAnsi="Times New Roman" w:cs="Times New Roman"/>
        </w:rPr>
        <w:t>1</w:t>
      </w:r>
      <w:r w:rsidR="007653CE" w:rsidRPr="00D6476B">
        <w:rPr>
          <w:rFonts w:ascii="Times New Roman" w:hAnsi="Times New Roman" w:cs="Times New Roman"/>
        </w:rPr>
        <w:t xml:space="preserve">. </w:t>
      </w:r>
      <w:r w:rsidR="007653CE" w:rsidRPr="00D6476B">
        <w:rPr>
          <w:rFonts w:ascii="Times New Roman" w:eastAsia="Calibri" w:hAnsi="Times New Roman" w:cs="Times New Roman"/>
        </w:rPr>
        <w:t>ОПИСАНИЕ НА ОБЕКТА:</w:t>
      </w:r>
      <w:bookmarkEnd w:id="3"/>
    </w:p>
    <w:p w14:paraId="6C9AC0AD" w14:textId="0488B8E4" w:rsidR="007F07DB" w:rsidRPr="00D6476B" w:rsidRDefault="007F07DB" w:rsidP="00FB07E2">
      <w:pPr>
        <w:tabs>
          <w:tab w:val="left" w:pos="270"/>
        </w:tabs>
        <w:overflowPunct/>
        <w:spacing w:line="276" w:lineRule="auto"/>
        <w:ind w:firstLine="630"/>
        <w:rPr>
          <w:rFonts w:eastAsia="Calibri"/>
          <w:color w:val="000000"/>
          <w:szCs w:val="24"/>
          <w:lang w:val="bg-BG"/>
        </w:rPr>
      </w:pPr>
      <w:r w:rsidRPr="00D6476B">
        <w:rPr>
          <w:rFonts w:eastAsia="Calibri"/>
          <w:color w:val="000000"/>
          <w:szCs w:val="24"/>
          <w:lang w:val="bg-BG"/>
        </w:rPr>
        <w:t xml:space="preserve">Част от недвижим имот - публична държавна собственост, представляваща част от фоайе на първи етаж /кота +0.00 м./ в североизточния край на централното фоайе, в ляво след централния вход на сградата на Националната библиотека „Св. Св. Кирил и Методий”, сграда с идентификатор 68134.407.156.1, находяща се на адрес: гр. София, СО, р-н „Оборище, бул. „Васил Левски” № 88, с площ от 2,00 /два/ кв. м.,  за поставяне и обслужване на </w:t>
      </w:r>
      <w:proofErr w:type="spellStart"/>
      <w:r w:rsidRPr="00D6476B">
        <w:rPr>
          <w:rFonts w:eastAsia="Calibri"/>
          <w:color w:val="000000"/>
          <w:szCs w:val="24"/>
          <w:lang w:val="bg-BG"/>
        </w:rPr>
        <w:t>вендинг</w:t>
      </w:r>
      <w:proofErr w:type="spellEnd"/>
      <w:r w:rsidRPr="00D6476B">
        <w:rPr>
          <w:rFonts w:eastAsia="Calibri"/>
          <w:color w:val="000000"/>
          <w:szCs w:val="24"/>
          <w:lang w:val="bg-BG"/>
        </w:rPr>
        <w:t xml:space="preserve"> автомати (машини) за топли напитки и за пакетирани храни и </w:t>
      </w:r>
      <w:r w:rsidR="009C409B">
        <w:rPr>
          <w:rFonts w:eastAsia="Calibri"/>
          <w:color w:val="000000"/>
          <w:szCs w:val="24"/>
          <w:lang w:val="bg-BG"/>
        </w:rPr>
        <w:t xml:space="preserve">безалкохолни </w:t>
      </w:r>
      <w:r w:rsidRPr="00D6476B">
        <w:rPr>
          <w:rFonts w:eastAsia="Calibri"/>
          <w:color w:val="000000"/>
          <w:szCs w:val="24"/>
          <w:lang w:val="bg-BG"/>
        </w:rPr>
        <w:t>напитки.</w:t>
      </w:r>
    </w:p>
    <w:p w14:paraId="07DEA33D" w14:textId="290197AB" w:rsidR="007F07DB" w:rsidRPr="00D6476B" w:rsidRDefault="007F07DB" w:rsidP="00FB07E2">
      <w:pPr>
        <w:tabs>
          <w:tab w:val="left" w:pos="270"/>
        </w:tabs>
        <w:overflowPunct/>
        <w:spacing w:line="276" w:lineRule="auto"/>
        <w:ind w:firstLine="630"/>
        <w:rPr>
          <w:rFonts w:eastAsia="Calibri"/>
          <w:color w:val="000000"/>
          <w:szCs w:val="24"/>
          <w:lang w:val="bg-BG"/>
        </w:rPr>
      </w:pPr>
      <w:r w:rsidRPr="00D6476B">
        <w:rPr>
          <w:rFonts w:eastAsia="Calibri"/>
          <w:color w:val="000000"/>
          <w:szCs w:val="24"/>
          <w:lang w:val="bg-BG"/>
        </w:rPr>
        <w:t>Имотът е собственост на българската държава (</w:t>
      </w:r>
      <w:r w:rsidRPr="00AD34D8">
        <w:rPr>
          <w:rFonts w:eastAsia="Calibri"/>
          <w:color w:val="000000"/>
          <w:szCs w:val="24"/>
          <w:lang w:val="bg-BG"/>
        </w:rPr>
        <w:t>Акт за държавна собственост – публична № 07833 от 06.12.2011 г., утвърден от областния управител на област София и вписан в Службата по вписвания – София при Агенцията по вписванията с вх. рег. № 54301 от 2011 г., том СXXXV, № 57, имотна партида 184757).</w:t>
      </w:r>
      <w:r w:rsidRPr="00D6476B">
        <w:rPr>
          <w:rFonts w:eastAsia="Calibri"/>
          <w:color w:val="000000"/>
          <w:szCs w:val="24"/>
          <w:lang w:val="bg-BG"/>
        </w:rPr>
        <w:t xml:space="preserve"> Управлява се от директора на Националната библиотека „Св. Св. Кирил и Методий – София“.</w:t>
      </w:r>
    </w:p>
    <w:p w14:paraId="312D1F58" w14:textId="77777777" w:rsidR="00387D04" w:rsidRPr="00D6476B" w:rsidRDefault="00387D04" w:rsidP="00FB07E2">
      <w:pPr>
        <w:tabs>
          <w:tab w:val="left" w:pos="270"/>
        </w:tabs>
        <w:overflowPunct/>
        <w:spacing w:line="276" w:lineRule="auto"/>
        <w:ind w:firstLine="630"/>
        <w:rPr>
          <w:rFonts w:eastAsia="Calibri"/>
          <w:b/>
          <w:bCs/>
          <w:color w:val="000000"/>
          <w:szCs w:val="24"/>
          <w:lang w:val="bg-BG"/>
        </w:rPr>
      </w:pPr>
    </w:p>
    <w:p w14:paraId="2B1840E5" w14:textId="41C6C685" w:rsidR="002D3123" w:rsidRPr="00D6476B" w:rsidRDefault="00FB07E2" w:rsidP="00160121">
      <w:pPr>
        <w:pStyle w:val="Heading2"/>
        <w:rPr>
          <w:rFonts w:ascii="Times New Roman" w:hAnsi="Times New Roman" w:cs="Times New Roman"/>
          <w:noProof/>
        </w:rPr>
      </w:pPr>
      <w:bookmarkStart w:id="4" w:name="_Toc233497362"/>
      <w:r w:rsidRPr="00D6476B">
        <w:rPr>
          <w:rFonts w:ascii="Times New Roman" w:eastAsia="Calibri" w:hAnsi="Times New Roman" w:cs="Times New Roman"/>
          <w:color w:val="000000"/>
        </w:rPr>
        <w:t>2</w:t>
      </w:r>
      <w:r w:rsidR="007653CE" w:rsidRPr="00D6476B">
        <w:rPr>
          <w:rFonts w:ascii="Times New Roman" w:eastAsia="Calibri" w:hAnsi="Times New Roman" w:cs="Times New Roman"/>
          <w:color w:val="000000"/>
        </w:rPr>
        <w:t xml:space="preserve">. </w:t>
      </w:r>
      <w:r w:rsidR="002D3123" w:rsidRPr="00D6476B">
        <w:rPr>
          <w:rFonts w:ascii="Times New Roman" w:hAnsi="Times New Roman" w:cs="Times New Roman"/>
          <w:noProof/>
        </w:rPr>
        <w:t>ЦЕЛ НА ТЪРГА</w:t>
      </w:r>
      <w:r w:rsidR="003B4E6E" w:rsidRPr="00D6476B">
        <w:rPr>
          <w:rFonts w:ascii="Times New Roman" w:hAnsi="Times New Roman" w:cs="Times New Roman"/>
          <w:noProof/>
        </w:rPr>
        <w:t>:</w:t>
      </w:r>
      <w:bookmarkEnd w:id="4"/>
    </w:p>
    <w:p w14:paraId="5C7E676F" w14:textId="38309BA6" w:rsidR="002D3123" w:rsidRPr="00D6476B" w:rsidRDefault="002D3123" w:rsidP="00FB07E2">
      <w:pPr>
        <w:widowControl w:val="0"/>
        <w:tabs>
          <w:tab w:val="left" w:pos="270"/>
        </w:tabs>
        <w:overflowPunct/>
        <w:autoSpaceDE/>
        <w:autoSpaceDN/>
        <w:adjustRightInd/>
        <w:spacing w:line="276" w:lineRule="auto"/>
        <w:ind w:firstLine="630"/>
        <w:rPr>
          <w:bCs/>
          <w:szCs w:val="24"/>
          <w:lang w:val="bg-BG"/>
        </w:rPr>
      </w:pPr>
      <w:r w:rsidRPr="00D6476B">
        <w:rPr>
          <w:bCs/>
          <w:noProof/>
          <w:szCs w:val="24"/>
          <w:lang w:val="bg-BG"/>
        </w:rPr>
        <w:t xml:space="preserve">Определяне на наемател на част от недвижим имот - публична държавна собственост, съгласно чл. 16, ал. 2 и чл. 19, ал. 1 от </w:t>
      </w:r>
      <w:r w:rsidRPr="00D6476B">
        <w:rPr>
          <w:bCs/>
          <w:szCs w:val="24"/>
          <w:lang w:val="bg-BG"/>
        </w:rPr>
        <w:t xml:space="preserve">ЗДС, с цел поставяне </w:t>
      </w:r>
      <w:r w:rsidR="007F07DB" w:rsidRPr="00D6476B">
        <w:rPr>
          <w:bCs/>
          <w:szCs w:val="24"/>
          <w:lang w:val="bg-BG"/>
        </w:rPr>
        <w:t xml:space="preserve">и обслужване на </w:t>
      </w:r>
      <w:proofErr w:type="spellStart"/>
      <w:r w:rsidR="007F07DB" w:rsidRPr="00D6476B">
        <w:rPr>
          <w:bCs/>
          <w:szCs w:val="24"/>
          <w:lang w:val="bg-BG"/>
        </w:rPr>
        <w:t>вендинг</w:t>
      </w:r>
      <w:proofErr w:type="spellEnd"/>
      <w:r w:rsidR="007F07DB" w:rsidRPr="00D6476B">
        <w:rPr>
          <w:bCs/>
          <w:szCs w:val="24"/>
          <w:lang w:val="bg-BG"/>
        </w:rPr>
        <w:t xml:space="preserve"> автомати (машини) за топли напитки и за пакетирани храни и напитки</w:t>
      </w:r>
      <w:r w:rsidRPr="00D6476B">
        <w:rPr>
          <w:bCs/>
          <w:szCs w:val="24"/>
          <w:lang w:val="bg-BG"/>
        </w:rPr>
        <w:t xml:space="preserve"> и възможността за реализиране на приход от отдаване под наем на частта от имота.</w:t>
      </w:r>
    </w:p>
    <w:p w14:paraId="7852E9C8" w14:textId="77777777" w:rsidR="002D3123" w:rsidRPr="00D6476B" w:rsidRDefault="002D3123" w:rsidP="00FB07E2">
      <w:pPr>
        <w:tabs>
          <w:tab w:val="left" w:pos="270"/>
        </w:tabs>
        <w:overflowPunct/>
        <w:spacing w:line="276" w:lineRule="auto"/>
        <w:ind w:firstLine="630"/>
        <w:jc w:val="center"/>
        <w:rPr>
          <w:rFonts w:eastAsia="Calibri"/>
          <w:b/>
          <w:bCs/>
          <w:color w:val="000000"/>
          <w:szCs w:val="24"/>
          <w:lang w:val="bg-BG"/>
        </w:rPr>
      </w:pPr>
    </w:p>
    <w:p w14:paraId="1FDFA368" w14:textId="149D8AE9" w:rsidR="002D3123" w:rsidRPr="00D6476B" w:rsidRDefault="00FB07E2" w:rsidP="00160121">
      <w:pPr>
        <w:pStyle w:val="Heading2"/>
        <w:rPr>
          <w:rFonts w:ascii="Times New Roman" w:eastAsia="Calibri" w:hAnsi="Times New Roman" w:cs="Times New Roman"/>
        </w:rPr>
      </w:pPr>
      <w:bookmarkStart w:id="5" w:name="_Toc233497363"/>
      <w:r w:rsidRPr="00D6476B">
        <w:rPr>
          <w:rFonts w:ascii="Times New Roman" w:eastAsia="Calibri" w:hAnsi="Times New Roman" w:cs="Times New Roman"/>
        </w:rPr>
        <w:t>3</w:t>
      </w:r>
      <w:r w:rsidR="007653CE" w:rsidRPr="00D6476B">
        <w:rPr>
          <w:rFonts w:ascii="Times New Roman" w:eastAsia="Calibri" w:hAnsi="Times New Roman" w:cs="Times New Roman"/>
        </w:rPr>
        <w:t xml:space="preserve">. </w:t>
      </w:r>
      <w:r w:rsidR="002D3123" w:rsidRPr="00D6476B">
        <w:rPr>
          <w:rFonts w:ascii="Times New Roman" w:eastAsia="Calibri" w:hAnsi="Times New Roman" w:cs="Times New Roman"/>
        </w:rPr>
        <w:t>ОГЛЕД НА ИМОТА</w:t>
      </w:r>
      <w:r w:rsidR="003B4E6E" w:rsidRPr="00D6476B">
        <w:rPr>
          <w:rFonts w:ascii="Times New Roman" w:eastAsia="Calibri" w:hAnsi="Times New Roman" w:cs="Times New Roman"/>
        </w:rPr>
        <w:t>:</w:t>
      </w:r>
      <w:bookmarkEnd w:id="5"/>
    </w:p>
    <w:p w14:paraId="3BDE47E8" w14:textId="32E73432" w:rsidR="007F07DB" w:rsidRPr="00D6476B" w:rsidRDefault="007F07DB" w:rsidP="00FB07E2">
      <w:pPr>
        <w:widowControl w:val="0"/>
        <w:tabs>
          <w:tab w:val="left" w:pos="270"/>
        </w:tabs>
        <w:overflowPunct/>
        <w:autoSpaceDE/>
        <w:autoSpaceDN/>
        <w:adjustRightInd/>
        <w:spacing w:line="276" w:lineRule="auto"/>
        <w:ind w:firstLine="630"/>
        <w:rPr>
          <w:bCs/>
          <w:szCs w:val="24"/>
          <w:lang w:val="ru-RU"/>
        </w:rPr>
      </w:pPr>
      <w:r w:rsidRPr="00D6476B">
        <w:rPr>
          <w:bCs/>
          <w:szCs w:val="24"/>
          <w:lang w:val="bg-BG"/>
        </w:rPr>
        <w:t xml:space="preserve">Огледът на имота се извършва всеки работен </w:t>
      </w:r>
      <w:r w:rsidRPr="00AD34D8">
        <w:rPr>
          <w:bCs/>
          <w:szCs w:val="24"/>
          <w:lang w:val="bg-BG"/>
        </w:rPr>
        <w:t xml:space="preserve">ден </w:t>
      </w:r>
      <w:r w:rsidRPr="00AD34D8">
        <w:rPr>
          <w:bCs/>
          <w:szCs w:val="24"/>
          <w:lang w:val="ru-RU"/>
        </w:rPr>
        <w:t xml:space="preserve">до </w:t>
      </w:r>
      <w:r w:rsidR="00AD34D8" w:rsidRPr="00AD34D8">
        <w:rPr>
          <w:bCs/>
          <w:szCs w:val="24"/>
          <w:lang w:val="ru-RU"/>
        </w:rPr>
        <w:t xml:space="preserve">06.08.2026 </w:t>
      </w:r>
      <w:r w:rsidRPr="00AD34D8">
        <w:rPr>
          <w:bCs/>
          <w:szCs w:val="24"/>
          <w:lang w:val="ru-RU"/>
        </w:rPr>
        <w:t>г.</w:t>
      </w:r>
      <w:r w:rsidRPr="00D6476B">
        <w:rPr>
          <w:bCs/>
          <w:szCs w:val="24"/>
          <w:lang w:val="ru-RU"/>
        </w:rPr>
        <w:t xml:space="preserve"> от 09.00 ч. до 12.00 ч. и от 13.00 ч. до 17.30 ч. Огледите се извършват след предварителна заявка на </w:t>
      </w:r>
      <w:r w:rsidR="00AD34D8" w:rsidRPr="00AD34D8">
        <w:rPr>
          <w:bCs/>
          <w:szCs w:val="24"/>
          <w:lang w:val="ru-RU"/>
        </w:rPr>
        <w:t>тел. 02/9183111</w:t>
      </w:r>
      <w:r w:rsidR="00AD34D8">
        <w:rPr>
          <w:bCs/>
          <w:szCs w:val="24"/>
          <w:lang w:val="ru-RU"/>
        </w:rPr>
        <w:t xml:space="preserve">, </w:t>
      </w:r>
      <w:r w:rsidR="00AD34D8" w:rsidRPr="00AD34D8">
        <w:rPr>
          <w:bCs/>
          <w:szCs w:val="24"/>
          <w:lang w:val="ru-RU"/>
        </w:rPr>
        <w:t>лице за контакт Петър Иванов.</w:t>
      </w:r>
      <w:r w:rsidRPr="00D6476B">
        <w:rPr>
          <w:bCs/>
          <w:szCs w:val="24"/>
          <w:lang w:val="ru-RU"/>
        </w:rPr>
        <w:t xml:space="preserve"> Лицата извършват оглед след представяне на документ за самоличност и в присъствието на представител на Националната </w:t>
      </w:r>
      <w:r w:rsidRPr="00D6476B">
        <w:rPr>
          <w:bCs/>
          <w:szCs w:val="24"/>
          <w:lang w:val="bg-BG"/>
        </w:rPr>
        <w:t>б</w:t>
      </w:r>
      <w:r w:rsidRPr="00D6476B">
        <w:rPr>
          <w:bCs/>
          <w:szCs w:val="24"/>
          <w:lang w:val="ru-RU"/>
        </w:rPr>
        <w:t xml:space="preserve">иблиотека „Св. </w:t>
      </w:r>
      <w:r w:rsidRPr="00D6476B">
        <w:rPr>
          <w:bCs/>
          <w:szCs w:val="24"/>
          <w:lang w:val="bg-BG"/>
        </w:rPr>
        <w:t>С</w:t>
      </w:r>
      <w:r w:rsidRPr="00D6476B">
        <w:rPr>
          <w:bCs/>
          <w:szCs w:val="24"/>
          <w:lang w:val="ru-RU"/>
        </w:rPr>
        <w:t>в. Кирил и Методий”.</w:t>
      </w:r>
    </w:p>
    <w:p w14:paraId="67746663" w14:textId="77777777" w:rsidR="002D3123" w:rsidRPr="00D6476B" w:rsidRDefault="002D3123" w:rsidP="00FB07E2">
      <w:pPr>
        <w:widowControl w:val="0"/>
        <w:tabs>
          <w:tab w:val="left" w:pos="270"/>
        </w:tabs>
        <w:overflowPunct/>
        <w:autoSpaceDE/>
        <w:autoSpaceDN/>
        <w:adjustRightInd/>
        <w:spacing w:line="276" w:lineRule="auto"/>
        <w:ind w:firstLine="630"/>
        <w:rPr>
          <w:bCs/>
          <w:szCs w:val="24"/>
          <w:lang w:val="bg-BG"/>
        </w:rPr>
      </w:pPr>
    </w:p>
    <w:p w14:paraId="7788C9CA" w14:textId="3609F830" w:rsidR="002D3123" w:rsidRPr="00D6476B" w:rsidRDefault="00FB07E2" w:rsidP="00160121">
      <w:pPr>
        <w:pStyle w:val="Heading2"/>
        <w:rPr>
          <w:rFonts w:ascii="Times New Roman" w:hAnsi="Times New Roman" w:cs="Times New Roman"/>
        </w:rPr>
      </w:pPr>
      <w:bookmarkStart w:id="6" w:name="_Toc233497364"/>
      <w:r w:rsidRPr="00D6476B">
        <w:rPr>
          <w:rFonts w:ascii="Times New Roman" w:eastAsia="Calibri" w:hAnsi="Times New Roman" w:cs="Times New Roman"/>
          <w:color w:val="000000"/>
        </w:rPr>
        <w:t>4</w:t>
      </w:r>
      <w:r w:rsidR="003B4E6E" w:rsidRPr="00D6476B">
        <w:rPr>
          <w:rFonts w:ascii="Times New Roman" w:eastAsia="Calibri" w:hAnsi="Times New Roman" w:cs="Times New Roman"/>
          <w:color w:val="000000"/>
        </w:rPr>
        <w:t xml:space="preserve">. </w:t>
      </w:r>
      <w:r w:rsidR="002D3123" w:rsidRPr="00D6476B">
        <w:rPr>
          <w:rFonts w:ascii="Times New Roman" w:hAnsi="Times New Roman" w:cs="Times New Roman"/>
        </w:rPr>
        <w:t>ДАТА И МЯСТО НА ПРОВЕЖДАНЕ НА ТЪРГА</w:t>
      </w:r>
      <w:r w:rsidR="003B4E6E" w:rsidRPr="00D6476B">
        <w:rPr>
          <w:rFonts w:ascii="Times New Roman" w:hAnsi="Times New Roman" w:cs="Times New Roman"/>
        </w:rPr>
        <w:t>:</w:t>
      </w:r>
      <w:bookmarkEnd w:id="6"/>
    </w:p>
    <w:p w14:paraId="0FE3A1F0" w14:textId="3B3C33ED" w:rsidR="007F07DB" w:rsidRPr="00D6476B" w:rsidRDefault="007F07DB" w:rsidP="00FB07E2">
      <w:pPr>
        <w:tabs>
          <w:tab w:val="left" w:pos="270"/>
        </w:tabs>
        <w:overflowPunct/>
        <w:autoSpaceDE/>
        <w:autoSpaceDN/>
        <w:adjustRightInd/>
        <w:spacing w:line="276" w:lineRule="auto"/>
        <w:ind w:firstLine="630"/>
        <w:rPr>
          <w:bCs/>
          <w:szCs w:val="24"/>
          <w:lang w:val="bg-BG"/>
        </w:rPr>
      </w:pPr>
      <w:r w:rsidRPr="00D6476B">
        <w:rPr>
          <w:bCs/>
          <w:szCs w:val="24"/>
          <w:lang w:val="bg-BG"/>
        </w:rPr>
        <w:t xml:space="preserve">Търгът ще се проведе на </w:t>
      </w:r>
      <w:r w:rsidR="00AD34D8">
        <w:rPr>
          <w:bCs/>
          <w:szCs w:val="24"/>
          <w:lang w:val="bg-BG"/>
        </w:rPr>
        <w:t>10.08.2026 г.</w:t>
      </w:r>
      <w:r w:rsidRPr="00D6476B">
        <w:rPr>
          <w:bCs/>
          <w:szCs w:val="24"/>
          <w:lang w:val="bg-BG"/>
        </w:rPr>
        <w:t xml:space="preserve"> от 10.</w:t>
      </w:r>
      <w:r w:rsidR="00790DB6" w:rsidRPr="00D6476B">
        <w:rPr>
          <w:bCs/>
          <w:szCs w:val="24"/>
          <w:lang w:val="bg-BG"/>
        </w:rPr>
        <w:t>3</w:t>
      </w:r>
      <w:r w:rsidRPr="00D6476B">
        <w:rPr>
          <w:bCs/>
          <w:szCs w:val="24"/>
          <w:lang w:val="bg-BG"/>
        </w:rPr>
        <w:t>0 часа в гр. София, бул. „Васил Левски” № 88 в Заседателна зала на Националната библиотека „Св. Св. Кирил и Методий“.</w:t>
      </w:r>
    </w:p>
    <w:p w14:paraId="31C210B3" w14:textId="77777777" w:rsidR="00616AF0" w:rsidRPr="00D6476B" w:rsidRDefault="00616AF0" w:rsidP="00FB07E2">
      <w:pPr>
        <w:tabs>
          <w:tab w:val="left" w:pos="270"/>
        </w:tabs>
        <w:overflowPunct/>
        <w:autoSpaceDE/>
        <w:autoSpaceDN/>
        <w:adjustRightInd/>
        <w:spacing w:line="276" w:lineRule="auto"/>
        <w:ind w:firstLine="630"/>
        <w:rPr>
          <w:bCs/>
          <w:szCs w:val="24"/>
          <w:lang w:val="bg-BG"/>
        </w:rPr>
      </w:pPr>
    </w:p>
    <w:p w14:paraId="28A3C0CF" w14:textId="2C32C639" w:rsidR="002D3123" w:rsidRPr="00D6476B" w:rsidRDefault="00FB07E2" w:rsidP="00160121">
      <w:pPr>
        <w:pStyle w:val="Heading2"/>
        <w:rPr>
          <w:rFonts w:ascii="Times New Roman" w:hAnsi="Times New Roman" w:cs="Times New Roman"/>
          <w:noProof/>
        </w:rPr>
      </w:pPr>
      <w:bookmarkStart w:id="7" w:name="_Toc233497365"/>
      <w:r w:rsidRPr="00D6476B">
        <w:rPr>
          <w:rFonts w:ascii="Times New Roman" w:hAnsi="Times New Roman" w:cs="Times New Roman"/>
          <w:noProof/>
        </w:rPr>
        <w:t>5</w:t>
      </w:r>
      <w:r w:rsidR="003B4E6E" w:rsidRPr="00D6476B">
        <w:rPr>
          <w:rFonts w:ascii="Times New Roman" w:hAnsi="Times New Roman" w:cs="Times New Roman"/>
          <w:noProof/>
        </w:rPr>
        <w:t>. В</w:t>
      </w:r>
      <w:r w:rsidR="002D3123" w:rsidRPr="00D6476B">
        <w:rPr>
          <w:rFonts w:ascii="Times New Roman" w:hAnsi="Times New Roman" w:cs="Times New Roman"/>
          <w:noProof/>
        </w:rPr>
        <w:t>ИД НА ТЪРГА</w:t>
      </w:r>
      <w:r w:rsidR="003B4E6E" w:rsidRPr="00D6476B">
        <w:rPr>
          <w:rFonts w:ascii="Times New Roman" w:hAnsi="Times New Roman" w:cs="Times New Roman"/>
          <w:noProof/>
        </w:rPr>
        <w:t>:</w:t>
      </w:r>
      <w:bookmarkEnd w:id="7"/>
    </w:p>
    <w:p w14:paraId="7D79DC51" w14:textId="77777777" w:rsidR="009B5679" w:rsidRDefault="002D3123" w:rsidP="00FB07E2">
      <w:pPr>
        <w:widowControl w:val="0"/>
        <w:tabs>
          <w:tab w:val="left" w:pos="270"/>
        </w:tabs>
        <w:overflowPunct/>
        <w:autoSpaceDE/>
        <w:autoSpaceDN/>
        <w:adjustRightInd/>
        <w:spacing w:line="276" w:lineRule="auto"/>
        <w:ind w:firstLine="630"/>
        <w:rPr>
          <w:bCs/>
          <w:noProof/>
          <w:szCs w:val="24"/>
          <w:lang w:val="bg-BG"/>
        </w:rPr>
      </w:pPr>
      <w:r w:rsidRPr="00D6476B">
        <w:rPr>
          <w:bCs/>
          <w:noProof/>
          <w:szCs w:val="24"/>
          <w:lang w:val="bg-BG"/>
        </w:rPr>
        <w:t>Търгът е с тайно наддаване и се провежда по реда на Глава пета от П</w:t>
      </w:r>
      <w:r w:rsidR="006C5EB0" w:rsidRPr="00D6476B">
        <w:rPr>
          <w:bCs/>
          <w:noProof/>
          <w:szCs w:val="24"/>
          <w:lang w:val="bg-BG"/>
        </w:rPr>
        <w:t>ПЗДС</w:t>
      </w:r>
      <w:r w:rsidRPr="00D6476B">
        <w:rPr>
          <w:bCs/>
          <w:noProof/>
          <w:szCs w:val="24"/>
          <w:lang w:val="bg-BG"/>
        </w:rPr>
        <w:t xml:space="preserve"> и приключва със заповед на </w:t>
      </w:r>
      <w:r w:rsidR="00616AF0" w:rsidRPr="00D6476B">
        <w:rPr>
          <w:bCs/>
          <w:noProof/>
          <w:szCs w:val="24"/>
          <w:lang w:val="bg-BG"/>
        </w:rPr>
        <w:t>директора на Националната библиотека „Св. Св. Кирил и Методий”</w:t>
      </w:r>
      <w:r w:rsidRPr="00D6476B">
        <w:rPr>
          <w:bCs/>
          <w:noProof/>
          <w:szCs w:val="24"/>
          <w:lang w:val="bg-BG"/>
        </w:rPr>
        <w:t xml:space="preserve">, с която се определя лицето, спечелило търга, и наемната цена. Въз основа на тази заповед с лицето </w:t>
      </w:r>
    </w:p>
    <w:p w14:paraId="4A410A15" w14:textId="77777777" w:rsidR="009B5679" w:rsidRDefault="009B5679" w:rsidP="00FB07E2">
      <w:pPr>
        <w:widowControl w:val="0"/>
        <w:tabs>
          <w:tab w:val="left" w:pos="270"/>
        </w:tabs>
        <w:overflowPunct/>
        <w:autoSpaceDE/>
        <w:autoSpaceDN/>
        <w:adjustRightInd/>
        <w:spacing w:line="276" w:lineRule="auto"/>
        <w:ind w:firstLine="630"/>
        <w:rPr>
          <w:bCs/>
          <w:noProof/>
          <w:szCs w:val="24"/>
          <w:lang w:val="bg-BG"/>
        </w:rPr>
      </w:pPr>
    </w:p>
    <w:p w14:paraId="2D2894B3" w14:textId="33AB35F0" w:rsidR="003B4E6E" w:rsidRPr="00D6476B" w:rsidRDefault="00D35637" w:rsidP="009B5679">
      <w:pPr>
        <w:widowControl w:val="0"/>
        <w:tabs>
          <w:tab w:val="left" w:pos="270"/>
        </w:tabs>
        <w:overflowPunct/>
        <w:autoSpaceDE/>
        <w:autoSpaceDN/>
        <w:adjustRightInd/>
        <w:spacing w:line="276" w:lineRule="auto"/>
        <w:ind w:firstLine="0"/>
        <w:rPr>
          <w:bCs/>
          <w:noProof/>
          <w:szCs w:val="24"/>
          <w:lang w:val="bg-BG"/>
        </w:rPr>
      </w:pPr>
      <w:r w:rsidRPr="00D6476B">
        <w:rPr>
          <w:bCs/>
          <w:noProof/>
          <w:szCs w:val="24"/>
          <w:lang w:val="bg-BG"/>
        </w:rPr>
        <w:t xml:space="preserve">спечелило търга </w:t>
      </w:r>
      <w:r w:rsidR="002D3123" w:rsidRPr="00D6476B">
        <w:rPr>
          <w:bCs/>
          <w:noProof/>
          <w:szCs w:val="24"/>
          <w:lang w:val="bg-BG"/>
        </w:rPr>
        <w:t xml:space="preserve">се сключва договор за наем, с който се определят редът за предаване и приемане, правата и задълженията на страните, наемната цена, срокът, отговорността при неизпълнение, поддържането </w:t>
      </w:r>
      <w:r w:rsidRPr="00D6476B">
        <w:rPr>
          <w:bCs/>
          <w:noProof/>
          <w:szCs w:val="24"/>
          <w:lang w:val="bg-BG"/>
        </w:rPr>
        <w:t xml:space="preserve">на имота </w:t>
      </w:r>
      <w:r w:rsidR="002D3123" w:rsidRPr="00D6476B">
        <w:rPr>
          <w:bCs/>
          <w:noProof/>
          <w:szCs w:val="24"/>
          <w:lang w:val="bg-BG"/>
        </w:rPr>
        <w:t>и други условия.</w:t>
      </w:r>
    </w:p>
    <w:p w14:paraId="08DD6628" w14:textId="77777777" w:rsidR="00387D04" w:rsidRPr="00D6476B" w:rsidRDefault="00387D04" w:rsidP="00FB07E2">
      <w:pPr>
        <w:widowControl w:val="0"/>
        <w:tabs>
          <w:tab w:val="left" w:pos="270"/>
        </w:tabs>
        <w:overflowPunct/>
        <w:autoSpaceDE/>
        <w:autoSpaceDN/>
        <w:adjustRightInd/>
        <w:spacing w:line="276" w:lineRule="auto"/>
        <w:ind w:firstLine="630"/>
        <w:rPr>
          <w:bCs/>
          <w:noProof/>
          <w:szCs w:val="24"/>
          <w:lang w:val="bg-BG"/>
        </w:rPr>
      </w:pPr>
    </w:p>
    <w:p w14:paraId="30A4B8D1" w14:textId="477C03A8" w:rsidR="00BD0646" w:rsidRPr="00D6476B" w:rsidRDefault="00FB07E2" w:rsidP="00160121">
      <w:pPr>
        <w:pStyle w:val="Heading2"/>
        <w:rPr>
          <w:rFonts w:ascii="Times New Roman" w:hAnsi="Times New Roman" w:cs="Times New Roman"/>
          <w:noProof/>
        </w:rPr>
      </w:pPr>
      <w:bookmarkStart w:id="8" w:name="_Toc233497366"/>
      <w:r w:rsidRPr="00D6476B">
        <w:rPr>
          <w:rFonts w:ascii="Times New Roman" w:hAnsi="Times New Roman" w:cs="Times New Roman"/>
          <w:noProof/>
        </w:rPr>
        <w:t>6</w:t>
      </w:r>
      <w:r w:rsidR="003B4E6E" w:rsidRPr="00D6476B">
        <w:rPr>
          <w:rFonts w:ascii="Times New Roman" w:hAnsi="Times New Roman" w:cs="Times New Roman"/>
          <w:noProof/>
        </w:rPr>
        <w:t xml:space="preserve">. </w:t>
      </w:r>
      <w:r w:rsidR="002D3123" w:rsidRPr="00D6476B">
        <w:rPr>
          <w:rFonts w:ascii="Times New Roman" w:hAnsi="Times New Roman" w:cs="Times New Roman"/>
          <w:noProof/>
        </w:rPr>
        <w:t>СРОК ЗА ОТДАВАНЕ ПОД НАЕМ</w:t>
      </w:r>
      <w:r w:rsidR="00BD0646" w:rsidRPr="00D6476B">
        <w:rPr>
          <w:rFonts w:ascii="Times New Roman" w:hAnsi="Times New Roman" w:cs="Times New Roman"/>
          <w:noProof/>
        </w:rPr>
        <w:t>:</w:t>
      </w:r>
      <w:bookmarkEnd w:id="8"/>
    </w:p>
    <w:p w14:paraId="3A52EAD0" w14:textId="39B33CDD" w:rsidR="002D3123" w:rsidRPr="00D6476B" w:rsidRDefault="002D3123" w:rsidP="00FB07E2">
      <w:pPr>
        <w:widowControl w:val="0"/>
        <w:tabs>
          <w:tab w:val="left" w:pos="270"/>
        </w:tabs>
        <w:overflowPunct/>
        <w:autoSpaceDE/>
        <w:autoSpaceDN/>
        <w:adjustRightInd/>
        <w:spacing w:line="276" w:lineRule="auto"/>
        <w:ind w:firstLine="630"/>
        <w:rPr>
          <w:bCs/>
          <w:noProof/>
          <w:szCs w:val="24"/>
          <w:lang w:val="bg-BG"/>
        </w:rPr>
      </w:pPr>
      <w:r w:rsidRPr="00D6476B">
        <w:rPr>
          <w:bCs/>
          <w:noProof/>
          <w:szCs w:val="24"/>
          <w:lang w:val="bg-BG"/>
        </w:rPr>
        <w:t xml:space="preserve">Срокът на наемното правоотношение е </w:t>
      </w:r>
      <w:r w:rsidR="00790DB6" w:rsidRPr="00AD34D8">
        <w:rPr>
          <w:bCs/>
          <w:noProof/>
          <w:szCs w:val="24"/>
          <w:lang w:val="bg-BG"/>
        </w:rPr>
        <w:t>3</w:t>
      </w:r>
      <w:r w:rsidRPr="00AD34D8">
        <w:rPr>
          <w:bCs/>
          <w:noProof/>
          <w:szCs w:val="24"/>
          <w:lang w:val="bg-BG"/>
        </w:rPr>
        <w:t xml:space="preserve"> (</w:t>
      </w:r>
      <w:r w:rsidR="00790DB6" w:rsidRPr="00AD34D8">
        <w:rPr>
          <w:bCs/>
          <w:noProof/>
          <w:szCs w:val="24"/>
          <w:lang w:val="bg-BG"/>
        </w:rPr>
        <w:t>три</w:t>
      </w:r>
      <w:r w:rsidRPr="00AD34D8">
        <w:rPr>
          <w:bCs/>
          <w:noProof/>
          <w:szCs w:val="24"/>
          <w:lang w:val="bg-BG"/>
        </w:rPr>
        <w:t>)</w:t>
      </w:r>
      <w:r w:rsidR="001209EF" w:rsidRPr="00D6476B">
        <w:rPr>
          <w:bCs/>
          <w:noProof/>
          <w:szCs w:val="24"/>
          <w:lang w:val="bg-BG"/>
        </w:rPr>
        <w:t xml:space="preserve"> </w:t>
      </w:r>
      <w:r w:rsidRPr="00D6476B">
        <w:rPr>
          <w:bCs/>
          <w:noProof/>
          <w:szCs w:val="24"/>
          <w:lang w:val="bg-BG"/>
        </w:rPr>
        <w:t>години</w:t>
      </w:r>
      <w:r w:rsidR="00D35637" w:rsidRPr="00D6476B">
        <w:rPr>
          <w:bCs/>
          <w:noProof/>
          <w:szCs w:val="24"/>
          <w:lang w:val="bg-BG"/>
        </w:rPr>
        <w:t>, считано от датата на</w:t>
      </w:r>
      <w:r w:rsidRPr="00D6476B">
        <w:rPr>
          <w:bCs/>
          <w:noProof/>
          <w:szCs w:val="24"/>
          <w:lang w:val="bg-BG"/>
        </w:rPr>
        <w:t xml:space="preserve"> подписване на договора за наем.</w:t>
      </w:r>
    </w:p>
    <w:p w14:paraId="1A0712F1" w14:textId="77777777" w:rsidR="003B4E6E" w:rsidRPr="00D6476B" w:rsidRDefault="003B4E6E" w:rsidP="00FB07E2">
      <w:pPr>
        <w:tabs>
          <w:tab w:val="left" w:pos="270"/>
        </w:tabs>
        <w:overflowPunct/>
        <w:autoSpaceDE/>
        <w:autoSpaceDN/>
        <w:adjustRightInd/>
        <w:spacing w:line="276" w:lineRule="auto"/>
        <w:ind w:firstLine="630"/>
        <w:rPr>
          <w:b/>
          <w:bCs/>
          <w:noProof/>
          <w:szCs w:val="24"/>
          <w:lang w:val="bg-BG"/>
        </w:rPr>
      </w:pPr>
    </w:p>
    <w:p w14:paraId="1C6E782D" w14:textId="1935FF06" w:rsidR="002D3123" w:rsidRPr="00D6476B" w:rsidRDefault="00FB07E2" w:rsidP="00160121">
      <w:pPr>
        <w:pStyle w:val="Heading2"/>
        <w:rPr>
          <w:rFonts w:ascii="Times New Roman" w:hAnsi="Times New Roman" w:cs="Times New Roman"/>
          <w:noProof/>
        </w:rPr>
      </w:pPr>
      <w:bookmarkStart w:id="9" w:name="_Toc233497367"/>
      <w:r w:rsidRPr="00D6476B">
        <w:rPr>
          <w:rFonts w:ascii="Times New Roman" w:hAnsi="Times New Roman" w:cs="Times New Roman"/>
          <w:noProof/>
        </w:rPr>
        <w:t>7</w:t>
      </w:r>
      <w:r w:rsidR="003B4E6E" w:rsidRPr="00D6476B">
        <w:rPr>
          <w:rFonts w:ascii="Times New Roman" w:hAnsi="Times New Roman" w:cs="Times New Roman"/>
          <w:noProof/>
        </w:rPr>
        <w:t xml:space="preserve">. </w:t>
      </w:r>
      <w:r w:rsidR="002D3123" w:rsidRPr="00D6476B">
        <w:rPr>
          <w:rFonts w:ascii="Times New Roman" w:hAnsi="Times New Roman" w:cs="Times New Roman"/>
          <w:noProof/>
        </w:rPr>
        <w:t xml:space="preserve">ОГРАНИЧЕНИЯ </w:t>
      </w:r>
      <w:r w:rsidR="00AF6C66" w:rsidRPr="00D6476B">
        <w:rPr>
          <w:rFonts w:ascii="Times New Roman" w:hAnsi="Times New Roman" w:cs="Times New Roman"/>
          <w:noProof/>
        </w:rPr>
        <w:t xml:space="preserve">В ПОЛЗВАНЕТО НА </w:t>
      </w:r>
      <w:r w:rsidR="002D3123" w:rsidRPr="00D6476B">
        <w:rPr>
          <w:rFonts w:ascii="Times New Roman" w:hAnsi="Times New Roman" w:cs="Times New Roman"/>
          <w:noProof/>
        </w:rPr>
        <w:t>НАЕТАТА ПЛОЩ</w:t>
      </w:r>
      <w:r w:rsidR="00BD0646" w:rsidRPr="00D6476B">
        <w:rPr>
          <w:rFonts w:ascii="Times New Roman" w:hAnsi="Times New Roman" w:cs="Times New Roman"/>
          <w:noProof/>
        </w:rPr>
        <w:t>:</w:t>
      </w:r>
      <w:bookmarkEnd w:id="9"/>
    </w:p>
    <w:p w14:paraId="0F006933" w14:textId="0B964BE6" w:rsidR="00AF6C66" w:rsidRPr="00D6476B" w:rsidRDefault="00AF6C66" w:rsidP="007421F1">
      <w:pPr>
        <w:pStyle w:val="BodyText"/>
        <w:numPr>
          <w:ilvl w:val="0"/>
          <w:numId w:val="23"/>
        </w:numPr>
        <w:tabs>
          <w:tab w:val="left" w:pos="270"/>
          <w:tab w:val="left" w:pos="900"/>
        </w:tabs>
        <w:spacing w:line="276" w:lineRule="auto"/>
        <w:ind w:left="0" w:firstLine="630"/>
        <w:rPr>
          <w:bCs/>
          <w:sz w:val="24"/>
        </w:rPr>
      </w:pPr>
      <w:r w:rsidRPr="00D6476B">
        <w:rPr>
          <w:bCs/>
          <w:sz w:val="24"/>
        </w:rPr>
        <w:t>Наетата площ може да се използва единствено по предназначение - за поставяне, експлоатация и обслужване на вендинг автомати за топли напитки, пакетирани храни и напитки;</w:t>
      </w:r>
    </w:p>
    <w:p w14:paraId="6515C17A" w14:textId="129F26A7" w:rsidR="00AF6C66" w:rsidRPr="00D6476B" w:rsidRDefault="00AF6C66" w:rsidP="007421F1">
      <w:pPr>
        <w:pStyle w:val="BodyText"/>
        <w:numPr>
          <w:ilvl w:val="0"/>
          <w:numId w:val="23"/>
        </w:numPr>
        <w:tabs>
          <w:tab w:val="left" w:pos="270"/>
          <w:tab w:val="left" w:pos="900"/>
        </w:tabs>
        <w:spacing w:line="276" w:lineRule="auto"/>
        <w:ind w:left="0" w:firstLine="630"/>
        <w:rPr>
          <w:bCs/>
          <w:sz w:val="24"/>
        </w:rPr>
      </w:pPr>
      <w:r w:rsidRPr="00D6476B">
        <w:rPr>
          <w:bCs/>
          <w:sz w:val="24"/>
        </w:rPr>
        <w:t>Наемателят няма право да пренаема наетата площ или да я предоставя за ползване на трети лица под каквато и да е форма;</w:t>
      </w:r>
    </w:p>
    <w:p w14:paraId="5BD3B2F3" w14:textId="4B0BF32B" w:rsidR="00C90B01" w:rsidRPr="00D6476B" w:rsidRDefault="00AF6C66" w:rsidP="007421F1">
      <w:pPr>
        <w:pStyle w:val="BodyText"/>
        <w:numPr>
          <w:ilvl w:val="0"/>
          <w:numId w:val="23"/>
        </w:numPr>
        <w:tabs>
          <w:tab w:val="left" w:pos="270"/>
          <w:tab w:val="left" w:pos="900"/>
        </w:tabs>
        <w:spacing w:line="276" w:lineRule="auto"/>
        <w:ind w:left="0" w:firstLine="630"/>
        <w:rPr>
          <w:bCs/>
          <w:sz w:val="24"/>
        </w:rPr>
      </w:pPr>
      <w:r w:rsidRPr="00D6476B">
        <w:rPr>
          <w:bCs/>
          <w:sz w:val="24"/>
        </w:rPr>
        <w:t xml:space="preserve">Наетата площ не може да се използва съвместно с трети лица по договор. </w:t>
      </w:r>
    </w:p>
    <w:p w14:paraId="7F31C3BB" w14:textId="77777777" w:rsidR="00AF6C66" w:rsidRPr="00D6476B" w:rsidRDefault="00AF6C66" w:rsidP="00AF6C66">
      <w:pPr>
        <w:widowControl w:val="0"/>
        <w:tabs>
          <w:tab w:val="left" w:pos="270"/>
          <w:tab w:val="left" w:pos="990"/>
        </w:tabs>
        <w:overflowPunct/>
        <w:autoSpaceDE/>
        <w:autoSpaceDN/>
        <w:adjustRightInd/>
        <w:spacing w:line="276" w:lineRule="auto"/>
        <w:ind w:left="630" w:firstLine="0"/>
        <w:rPr>
          <w:bCs/>
          <w:noProof/>
          <w:szCs w:val="24"/>
          <w:lang w:val="bg-BG"/>
        </w:rPr>
      </w:pPr>
    </w:p>
    <w:p w14:paraId="63850917" w14:textId="554E3E09" w:rsidR="00B9573C" w:rsidRPr="00D6476B" w:rsidRDefault="00FB07E2" w:rsidP="00160121">
      <w:pPr>
        <w:pStyle w:val="Heading2"/>
        <w:rPr>
          <w:rFonts w:ascii="Times New Roman" w:hAnsi="Times New Roman" w:cs="Times New Roman"/>
          <w:noProof/>
        </w:rPr>
      </w:pPr>
      <w:bookmarkStart w:id="10" w:name="_Toc233497368"/>
      <w:r w:rsidRPr="00D6476B">
        <w:rPr>
          <w:rFonts w:ascii="Times New Roman" w:hAnsi="Times New Roman" w:cs="Times New Roman"/>
          <w:noProof/>
        </w:rPr>
        <w:t>8</w:t>
      </w:r>
      <w:r w:rsidR="004A16F5" w:rsidRPr="00D6476B">
        <w:rPr>
          <w:rFonts w:ascii="Times New Roman" w:hAnsi="Times New Roman" w:cs="Times New Roman"/>
          <w:noProof/>
        </w:rPr>
        <w:t xml:space="preserve">. </w:t>
      </w:r>
      <w:r w:rsidR="00C90B01" w:rsidRPr="00D6476B">
        <w:rPr>
          <w:rFonts w:ascii="Times New Roman" w:hAnsi="Times New Roman" w:cs="Times New Roman"/>
          <w:noProof/>
        </w:rPr>
        <w:t>ПОЛУЧАВАНЕ НА ТРЪЖНАТА ДОКУМЕНТАЦИЯ</w:t>
      </w:r>
      <w:r w:rsidR="004A16F5" w:rsidRPr="00D6476B">
        <w:rPr>
          <w:rFonts w:ascii="Times New Roman" w:hAnsi="Times New Roman" w:cs="Times New Roman"/>
          <w:noProof/>
        </w:rPr>
        <w:t>:</w:t>
      </w:r>
      <w:bookmarkEnd w:id="10"/>
    </w:p>
    <w:p w14:paraId="01BA9804" w14:textId="4DA62F28" w:rsidR="004A16F5" w:rsidRPr="00D6476B" w:rsidRDefault="00AF6C66" w:rsidP="00FB07E2">
      <w:pPr>
        <w:pStyle w:val="BodyText"/>
        <w:tabs>
          <w:tab w:val="left" w:pos="270"/>
        </w:tabs>
        <w:spacing w:line="276" w:lineRule="auto"/>
        <w:ind w:firstLine="630"/>
        <w:rPr>
          <w:bCs/>
          <w:sz w:val="24"/>
        </w:rPr>
      </w:pPr>
      <w:r w:rsidRPr="00D6476B">
        <w:rPr>
          <w:bCs/>
          <w:sz w:val="24"/>
        </w:rPr>
        <w:t>8.</w:t>
      </w:r>
      <w:r w:rsidR="005F729D" w:rsidRPr="00D6476B">
        <w:rPr>
          <w:bCs/>
          <w:sz w:val="24"/>
        </w:rPr>
        <w:t>1.</w:t>
      </w:r>
      <w:r w:rsidR="00616AF0" w:rsidRPr="00D6476B">
        <w:rPr>
          <w:bCs/>
          <w:sz w:val="24"/>
        </w:rPr>
        <w:t xml:space="preserve"> </w:t>
      </w:r>
      <w:r w:rsidR="004A16F5" w:rsidRPr="00D6476B">
        <w:rPr>
          <w:bCs/>
          <w:sz w:val="24"/>
        </w:rPr>
        <w:t>Условията на търга</w:t>
      </w:r>
      <w:r w:rsidR="00AE3383" w:rsidRPr="00D6476B">
        <w:rPr>
          <w:bCs/>
          <w:sz w:val="24"/>
        </w:rPr>
        <w:t xml:space="preserve">, определени в заповедта на </w:t>
      </w:r>
      <w:r w:rsidR="00616AF0" w:rsidRPr="00D6476B">
        <w:rPr>
          <w:bCs/>
          <w:sz w:val="24"/>
        </w:rPr>
        <w:t xml:space="preserve">директора на Националната библиотека „Св. Св. Кирил и Методий” </w:t>
      </w:r>
      <w:r w:rsidR="00AE3383" w:rsidRPr="00D6476B">
        <w:rPr>
          <w:bCs/>
          <w:sz w:val="24"/>
        </w:rPr>
        <w:t>по чл.</w:t>
      </w:r>
      <w:r w:rsidR="00DB343C" w:rsidRPr="00D6476B">
        <w:rPr>
          <w:bCs/>
          <w:sz w:val="24"/>
        </w:rPr>
        <w:t xml:space="preserve"> </w:t>
      </w:r>
      <w:r w:rsidR="00AE3383" w:rsidRPr="00D6476B">
        <w:rPr>
          <w:bCs/>
          <w:sz w:val="24"/>
        </w:rPr>
        <w:t>43, ал.</w:t>
      </w:r>
      <w:r w:rsidR="00DB343C" w:rsidRPr="00D6476B">
        <w:rPr>
          <w:bCs/>
          <w:sz w:val="24"/>
        </w:rPr>
        <w:t xml:space="preserve"> </w:t>
      </w:r>
      <w:r w:rsidR="00AE3383" w:rsidRPr="00D6476B">
        <w:rPr>
          <w:bCs/>
          <w:sz w:val="24"/>
        </w:rPr>
        <w:t>1 от ППЗДС</w:t>
      </w:r>
      <w:r w:rsidR="00701143" w:rsidRPr="00D6476B">
        <w:rPr>
          <w:bCs/>
          <w:sz w:val="24"/>
        </w:rPr>
        <w:t xml:space="preserve"> се обявяват в два национални ежедневника</w:t>
      </w:r>
      <w:r w:rsidR="003F3C57" w:rsidRPr="00D6476B">
        <w:rPr>
          <w:bCs/>
          <w:sz w:val="24"/>
        </w:rPr>
        <w:t>,</w:t>
      </w:r>
      <w:r w:rsidR="00701143" w:rsidRPr="00D6476B">
        <w:rPr>
          <w:bCs/>
          <w:sz w:val="24"/>
        </w:rPr>
        <w:t xml:space="preserve"> </w:t>
      </w:r>
      <w:r w:rsidR="003F3C57" w:rsidRPr="00D6476B">
        <w:rPr>
          <w:bCs/>
          <w:sz w:val="24"/>
        </w:rPr>
        <w:t xml:space="preserve">както и на интернет страницата на </w:t>
      </w:r>
      <w:r w:rsidR="00616AF0" w:rsidRPr="00D6476B">
        <w:rPr>
          <w:bCs/>
          <w:sz w:val="24"/>
        </w:rPr>
        <w:t xml:space="preserve">Националната библиотека „Св. Св. Кирил и Методий” </w:t>
      </w:r>
      <w:r w:rsidR="003F3C57" w:rsidRPr="00D6476B">
        <w:rPr>
          <w:bCs/>
          <w:sz w:val="24"/>
        </w:rPr>
        <w:t xml:space="preserve">на адрес: </w:t>
      </w:r>
      <w:r w:rsidR="00616AF0" w:rsidRPr="00D6476B">
        <w:rPr>
          <w:bCs/>
          <w:sz w:val="24"/>
        </w:rPr>
        <w:t xml:space="preserve">  </w:t>
      </w:r>
      <w:hyperlink r:id="rId8" w:history="1">
        <w:r w:rsidR="00AD34D8" w:rsidRPr="00706C76">
          <w:rPr>
            <w:rStyle w:val="Hyperlink"/>
            <w:bCs/>
            <w:sz w:val="24"/>
          </w:rPr>
          <w:t>http://www.nationallibrary.bg</w:t>
        </w:r>
      </w:hyperlink>
      <w:r w:rsidR="00AD34D8">
        <w:rPr>
          <w:bCs/>
          <w:sz w:val="24"/>
        </w:rPr>
        <w:t xml:space="preserve">, </w:t>
      </w:r>
      <w:r w:rsidR="00701143" w:rsidRPr="00D6476B">
        <w:rPr>
          <w:bCs/>
          <w:sz w:val="24"/>
        </w:rPr>
        <w:t xml:space="preserve">най-малко 30 дни преди крайния срок за подаване на заявленията за участие, </w:t>
      </w:r>
      <w:r w:rsidR="006F7538" w:rsidRPr="00D6476B">
        <w:rPr>
          <w:bCs/>
          <w:sz w:val="24"/>
        </w:rPr>
        <w:t xml:space="preserve">и </w:t>
      </w:r>
      <w:r w:rsidR="004A16F5" w:rsidRPr="00D6476B">
        <w:rPr>
          <w:bCs/>
          <w:sz w:val="24"/>
        </w:rPr>
        <w:t xml:space="preserve">на таблото за обяви и съобщения </w:t>
      </w:r>
      <w:r w:rsidR="00307820" w:rsidRPr="00D6476B">
        <w:rPr>
          <w:bCs/>
          <w:sz w:val="24"/>
        </w:rPr>
        <w:t xml:space="preserve">в сградата на </w:t>
      </w:r>
      <w:r w:rsidR="00616AF0" w:rsidRPr="00D6476B">
        <w:rPr>
          <w:bCs/>
          <w:sz w:val="24"/>
        </w:rPr>
        <w:t>Националната библиотека „Св. Св. Кирил и Методий”</w:t>
      </w:r>
      <w:r w:rsidR="00307820" w:rsidRPr="00D6476B">
        <w:rPr>
          <w:bCs/>
          <w:sz w:val="24"/>
        </w:rPr>
        <w:t xml:space="preserve">– гр. София, бул. </w:t>
      </w:r>
      <w:r w:rsidR="00616AF0" w:rsidRPr="00D6476B">
        <w:rPr>
          <w:bCs/>
          <w:sz w:val="24"/>
        </w:rPr>
        <w:t xml:space="preserve">„Васил Левски” № 88, </w:t>
      </w:r>
      <w:r w:rsidR="007100B4" w:rsidRPr="00D6476B">
        <w:rPr>
          <w:bCs/>
          <w:sz w:val="24"/>
        </w:rPr>
        <w:t xml:space="preserve">в 3 - дневен срок от </w:t>
      </w:r>
      <w:r w:rsidR="00AE3383" w:rsidRPr="00D6476B">
        <w:rPr>
          <w:bCs/>
          <w:sz w:val="24"/>
        </w:rPr>
        <w:t xml:space="preserve">издаването </w:t>
      </w:r>
      <w:r w:rsidR="001209EF" w:rsidRPr="00D6476B">
        <w:rPr>
          <w:bCs/>
          <w:sz w:val="24"/>
        </w:rPr>
        <w:t>на заповедта</w:t>
      </w:r>
      <w:r w:rsidR="00AE3383" w:rsidRPr="00D6476B">
        <w:rPr>
          <w:bCs/>
          <w:sz w:val="24"/>
        </w:rPr>
        <w:t>.</w:t>
      </w:r>
    </w:p>
    <w:p w14:paraId="63D315CD" w14:textId="77777777" w:rsidR="00CF3185" w:rsidRPr="00D6476B" w:rsidRDefault="00AF6C66" w:rsidP="00FB07E2">
      <w:pPr>
        <w:pStyle w:val="BodyText"/>
        <w:tabs>
          <w:tab w:val="left" w:pos="270"/>
        </w:tabs>
        <w:spacing w:line="276" w:lineRule="auto"/>
        <w:ind w:firstLine="630"/>
        <w:rPr>
          <w:bCs/>
          <w:noProof w:val="0"/>
          <w:sz w:val="24"/>
          <w:szCs w:val="20"/>
          <w:lang w:eastAsia="bg-BG"/>
        </w:rPr>
      </w:pPr>
      <w:r w:rsidRPr="00D6476B">
        <w:rPr>
          <w:bCs/>
          <w:sz w:val="24"/>
        </w:rPr>
        <w:t>8.</w:t>
      </w:r>
      <w:r w:rsidR="005F729D" w:rsidRPr="00D6476B">
        <w:rPr>
          <w:bCs/>
          <w:sz w:val="24"/>
        </w:rPr>
        <w:t xml:space="preserve">2. </w:t>
      </w:r>
      <w:r w:rsidR="00FB07E2" w:rsidRPr="00D6476B">
        <w:rPr>
          <w:bCs/>
          <w:sz w:val="24"/>
        </w:rPr>
        <w:t>Т</w:t>
      </w:r>
      <w:r w:rsidR="005F729D" w:rsidRPr="00D6476B">
        <w:rPr>
          <w:bCs/>
          <w:sz w:val="24"/>
        </w:rPr>
        <w:t xml:space="preserve">ръжната документация </w:t>
      </w:r>
      <w:r w:rsidR="00FB07E2" w:rsidRPr="00D6476B">
        <w:rPr>
          <w:bCs/>
          <w:sz w:val="24"/>
        </w:rPr>
        <w:t>с</w:t>
      </w:r>
      <w:r w:rsidR="005F729D" w:rsidRPr="00D6476B">
        <w:rPr>
          <w:bCs/>
          <w:sz w:val="24"/>
        </w:rPr>
        <w:t xml:space="preserve">е </w:t>
      </w:r>
      <w:r w:rsidR="00FB07E2" w:rsidRPr="00D6476B">
        <w:rPr>
          <w:bCs/>
          <w:sz w:val="24"/>
        </w:rPr>
        <w:t xml:space="preserve">публикува и е достъпна на Интернет страницата на Националната библиотека „Св. Св. Кирил и Методий” на адрес:                </w:t>
      </w:r>
      <w:r w:rsidR="00DB343C" w:rsidRPr="00D6476B">
        <w:rPr>
          <w:bCs/>
          <w:sz w:val="24"/>
        </w:rPr>
        <w:t>.</w:t>
      </w:r>
      <w:r w:rsidR="008D401E" w:rsidRPr="00D6476B">
        <w:rPr>
          <w:bCs/>
          <w:noProof w:val="0"/>
          <w:sz w:val="24"/>
          <w:szCs w:val="20"/>
          <w:lang w:eastAsia="bg-BG"/>
        </w:rPr>
        <w:t xml:space="preserve"> </w:t>
      </w:r>
    </w:p>
    <w:p w14:paraId="6E669111" w14:textId="48BD716A" w:rsidR="005F729D" w:rsidRPr="00D6476B" w:rsidRDefault="005F729D" w:rsidP="00FB07E2">
      <w:pPr>
        <w:pStyle w:val="BodyText"/>
        <w:tabs>
          <w:tab w:val="left" w:pos="270"/>
        </w:tabs>
        <w:spacing w:line="276" w:lineRule="auto"/>
        <w:ind w:firstLine="630"/>
        <w:rPr>
          <w:bCs/>
          <w:sz w:val="24"/>
        </w:rPr>
      </w:pPr>
      <w:r w:rsidRPr="00D6476B">
        <w:rPr>
          <w:bCs/>
          <w:sz w:val="24"/>
        </w:rPr>
        <w:t xml:space="preserve">Същата </w:t>
      </w:r>
      <w:r w:rsidR="00CF3185" w:rsidRPr="00D6476B">
        <w:rPr>
          <w:bCs/>
          <w:sz w:val="24"/>
        </w:rPr>
        <w:t xml:space="preserve">тръжна документация </w:t>
      </w:r>
      <w:r w:rsidR="00FB07E2" w:rsidRPr="00D6476B">
        <w:rPr>
          <w:bCs/>
          <w:sz w:val="24"/>
        </w:rPr>
        <w:t xml:space="preserve">може да бъде получена и на място, </w:t>
      </w:r>
      <w:r w:rsidRPr="00D6476B">
        <w:rPr>
          <w:bCs/>
          <w:sz w:val="24"/>
        </w:rPr>
        <w:t xml:space="preserve">в сградата на </w:t>
      </w:r>
      <w:r w:rsidR="00CF3185" w:rsidRPr="00D6476B">
        <w:rPr>
          <w:bCs/>
          <w:sz w:val="24"/>
        </w:rPr>
        <w:t xml:space="preserve">Националната библиотека „Св. Св. Кирил и Методий” </w:t>
      </w:r>
      <w:r w:rsidRPr="00D6476B">
        <w:rPr>
          <w:bCs/>
          <w:sz w:val="24"/>
        </w:rPr>
        <w:t xml:space="preserve">в рамките на </w:t>
      </w:r>
      <w:r w:rsidR="003F1A7D" w:rsidRPr="00D6476B">
        <w:rPr>
          <w:bCs/>
          <w:sz w:val="24"/>
        </w:rPr>
        <w:t>работния ден от 9:00 часа до 17:</w:t>
      </w:r>
      <w:r w:rsidRPr="00D6476B">
        <w:rPr>
          <w:bCs/>
          <w:sz w:val="24"/>
        </w:rPr>
        <w:t xml:space="preserve">30 часа на адрес: </w:t>
      </w:r>
      <w:r w:rsidR="00616AF0" w:rsidRPr="00D6476B">
        <w:rPr>
          <w:bCs/>
          <w:sz w:val="24"/>
        </w:rPr>
        <w:t>гр. София, бул. „Васил Левски” № 88</w:t>
      </w:r>
      <w:r w:rsidR="00FB07E2" w:rsidRPr="00D6476B">
        <w:rPr>
          <w:bCs/>
          <w:sz w:val="24"/>
        </w:rPr>
        <w:t xml:space="preserve">, до </w:t>
      </w:r>
      <w:r w:rsidR="00AD34D8">
        <w:rPr>
          <w:bCs/>
          <w:sz w:val="24"/>
        </w:rPr>
        <w:t xml:space="preserve">06.08.2026 г. вкл. </w:t>
      </w:r>
      <w:r w:rsidR="00CF3185" w:rsidRPr="00D6476B">
        <w:rPr>
          <w:bCs/>
          <w:sz w:val="24"/>
        </w:rPr>
        <w:t xml:space="preserve">срещу </w:t>
      </w:r>
      <w:r w:rsidR="00AD34D8">
        <w:rPr>
          <w:bCs/>
          <w:sz w:val="24"/>
        </w:rPr>
        <w:t xml:space="preserve">заплащане на цена десет </w:t>
      </w:r>
      <w:r w:rsidR="00CF3185" w:rsidRPr="00AD34D8">
        <w:rPr>
          <w:bCs/>
          <w:sz w:val="24"/>
        </w:rPr>
        <w:t>евро.</w:t>
      </w:r>
      <w:r w:rsidR="00CF3185" w:rsidRPr="00D6476B">
        <w:t xml:space="preserve"> </w:t>
      </w:r>
      <w:r w:rsidR="00CF3185" w:rsidRPr="00D6476B">
        <w:rPr>
          <w:bCs/>
          <w:sz w:val="24"/>
        </w:rPr>
        <w:t>Сумата за закупена тръжна документация не подлежи на връщане, независимо от резултатите на проведения търг.</w:t>
      </w:r>
    </w:p>
    <w:p w14:paraId="273E0FB2" w14:textId="17372954" w:rsidR="00CF3185" w:rsidRPr="00D6476B" w:rsidRDefault="00CF3185" w:rsidP="00FB07E2">
      <w:pPr>
        <w:pStyle w:val="BodyText"/>
        <w:tabs>
          <w:tab w:val="left" w:pos="270"/>
        </w:tabs>
        <w:spacing w:line="276" w:lineRule="auto"/>
        <w:ind w:firstLine="630"/>
        <w:rPr>
          <w:bCs/>
          <w:sz w:val="24"/>
        </w:rPr>
      </w:pPr>
      <w:r w:rsidRPr="00D6476B">
        <w:rPr>
          <w:bCs/>
          <w:sz w:val="24"/>
        </w:rPr>
        <w:t>Желаещите да участват в търга</w:t>
      </w:r>
      <w:r w:rsidRPr="00D6476B">
        <w:rPr>
          <w:bCs/>
          <w:sz w:val="24"/>
          <w:lang w:val="en-US"/>
        </w:rPr>
        <w:t xml:space="preserve"> не са задължени да закупуват тръжната документация. Те могат по своя преценка да я закупят или да се запознаят </w:t>
      </w:r>
      <w:r w:rsidRPr="00D6476B">
        <w:rPr>
          <w:bCs/>
          <w:sz w:val="24"/>
        </w:rPr>
        <w:t xml:space="preserve">и снабдят </w:t>
      </w:r>
      <w:r w:rsidRPr="00D6476B">
        <w:rPr>
          <w:bCs/>
          <w:sz w:val="24"/>
          <w:lang w:val="en-US"/>
        </w:rPr>
        <w:t xml:space="preserve">с публично достъпната ѝ версия, публикувана на </w:t>
      </w:r>
      <w:r w:rsidRPr="00D6476B">
        <w:rPr>
          <w:bCs/>
          <w:sz w:val="24"/>
        </w:rPr>
        <w:t>И</w:t>
      </w:r>
      <w:r w:rsidRPr="00D6476B">
        <w:rPr>
          <w:bCs/>
          <w:sz w:val="24"/>
          <w:lang w:val="en-US"/>
        </w:rPr>
        <w:t>нтернет страницата на Националната библиотека „Св. св. Кирил и Методий“.</w:t>
      </w:r>
    </w:p>
    <w:p w14:paraId="7CA7C398" w14:textId="77777777" w:rsidR="00CF3185" w:rsidRPr="00D6476B" w:rsidRDefault="00CF3185" w:rsidP="00FB07E2">
      <w:pPr>
        <w:pStyle w:val="BodyText"/>
        <w:tabs>
          <w:tab w:val="left" w:pos="270"/>
        </w:tabs>
        <w:spacing w:line="276" w:lineRule="auto"/>
        <w:ind w:firstLine="630"/>
        <w:rPr>
          <w:bCs/>
          <w:sz w:val="24"/>
        </w:rPr>
      </w:pPr>
    </w:p>
    <w:p w14:paraId="5097BB1B" w14:textId="362D5FA9" w:rsidR="00101F37" w:rsidRPr="00381F70" w:rsidRDefault="00FB07E2" w:rsidP="00160121">
      <w:pPr>
        <w:pStyle w:val="Heading2"/>
        <w:rPr>
          <w:rFonts w:ascii="Times New Roman" w:hAnsi="Times New Roman" w:cs="Times New Roman"/>
        </w:rPr>
      </w:pPr>
      <w:bookmarkStart w:id="11" w:name="_Toc233497369"/>
      <w:r w:rsidRPr="00381F70">
        <w:rPr>
          <w:rFonts w:ascii="Times New Roman" w:hAnsi="Times New Roman" w:cs="Times New Roman"/>
        </w:rPr>
        <w:t>9</w:t>
      </w:r>
      <w:r w:rsidR="003B4E6E" w:rsidRPr="00381F70">
        <w:rPr>
          <w:rFonts w:ascii="Times New Roman" w:hAnsi="Times New Roman" w:cs="Times New Roman"/>
        </w:rPr>
        <w:t xml:space="preserve">. </w:t>
      </w:r>
      <w:r w:rsidR="00101F37" w:rsidRPr="00381F70">
        <w:rPr>
          <w:rFonts w:ascii="Times New Roman" w:hAnsi="Times New Roman" w:cs="Times New Roman"/>
        </w:rPr>
        <w:t xml:space="preserve">ИЗИСКВАНИЯ КЪМ </w:t>
      </w:r>
      <w:r w:rsidR="00AF6C66" w:rsidRPr="00381F70">
        <w:rPr>
          <w:rFonts w:ascii="Times New Roman" w:hAnsi="Times New Roman" w:cs="Times New Roman"/>
        </w:rPr>
        <w:t>УЧАСТНИЦИТЕ</w:t>
      </w:r>
      <w:r w:rsidR="00136249" w:rsidRPr="00381F70">
        <w:rPr>
          <w:rFonts w:ascii="Times New Roman" w:hAnsi="Times New Roman" w:cs="Times New Roman"/>
        </w:rPr>
        <w:t>:</w:t>
      </w:r>
      <w:bookmarkEnd w:id="11"/>
    </w:p>
    <w:p w14:paraId="0E96CC96" w14:textId="1D639201" w:rsidR="00407589" w:rsidRPr="00381F70" w:rsidRDefault="00407589" w:rsidP="00407589">
      <w:pPr>
        <w:pStyle w:val="BodyText"/>
        <w:tabs>
          <w:tab w:val="left" w:pos="270"/>
        </w:tabs>
        <w:spacing w:line="276" w:lineRule="auto"/>
        <w:ind w:firstLine="630"/>
        <w:rPr>
          <w:sz w:val="24"/>
        </w:rPr>
      </w:pPr>
      <w:r w:rsidRPr="00381F70">
        <w:rPr>
          <w:sz w:val="24"/>
        </w:rPr>
        <w:t xml:space="preserve">9.1. </w:t>
      </w:r>
      <w:r w:rsidR="00AF6C66" w:rsidRPr="00381F70">
        <w:rPr>
          <w:sz w:val="24"/>
        </w:rPr>
        <w:t xml:space="preserve">Участник в търга може </w:t>
      </w:r>
      <w:r w:rsidRPr="00381F70">
        <w:rPr>
          <w:sz w:val="24"/>
        </w:rPr>
        <w:t xml:space="preserve">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дейността в съответствие с предназначението на отдаваната под наем площ. </w:t>
      </w:r>
    </w:p>
    <w:p w14:paraId="0328B101" w14:textId="4286E115" w:rsidR="00407589" w:rsidRPr="00381F70" w:rsidRDefault="00407589" w:rsidP="00407589">
      <w:pPr>
        <w:pStyle w:val="BodyText"/>
        <w:tabs>
          <w:tab w:val="left" w:pos="270"/>
        </w:tabs>
        <w:spacing w:line="276" w:lineRule="auto"/>
        <w:ind w:firstLine="630"/>
        <w:rPr>
          <w:bCs/>
          <w:sz w:val="24"/>
        </w:rPr>
      </w:pPr>
      <w:r w:rsidRPr="00381F70">
        <w:rPr>
          <w:bCs/>
          <w:sz w:val="24"/>
        </w:rPr>
        <w:t>9.2. Участникът трябва:</w:t>
      </w:r>
    </w:p>
    <w:p w14:paraId="5A750C87" w14:textId="658FC4AF" w:rsidR="005C08B7" w:rsidRPr="00381F70" w:rsidRDefault="005E1CE0" w:rsidP="007421F1">
      <w:pPr>
        <w:pStyle w:val="BodyText"/>
        <w:numPr>
          <w:ilvl w:val="0"/>
          <w:numId w:val="23"/>
        </w:numPr>
        <w:tabs>
          <w:tab w:val="left" w:pos="270"/>
          <w:tab w:val="left" w:pos="900"/>
        </w:tabs>
        <w:spacing w:line="276" w:lineRule="auto"/>
        <w:ind w:left="0" w:firstLine="630"/>
        <w:rPr>
          <w:bCs/>
          <w:sz w:val="24"/>
        </w:rPr>
      </w:pPr>
      <w:r w:rsidRPr="00381F70">
        <w:rPr>
          <w:bCs/>
          <w:sz w:val="24"/>
        </w:rPr>
        <w:t>Д</w:t>
      </w:r>
      <w:r w:rsidR="00BC76E1" w:rsidRPr="00381F70">
        <w:rPr>
          <w:bCs/>
          <w:sz w:val="24"/>
        </w:rPr>
        <w:t>а</w:t>
      </w:r>
      <w:r w:rsidR="005C08B7" w:rsidRPr="00381F70">
        <w:rPr>
          <w:bCs/>
          <w:sz w:val="24"/>
        </w:rPr>
        <w:t xml:space="preserve"> не </w:t>
      </w:r>
      <w:r w:rsidR="00ED7492" w:rsidRPr="00381F70">
        <w:rPr>
          <w:bCs/>
          <w:sz w:val="24"/>
        </w:rPr>
        <w:t>е</w:t>
      </w:r>
      <w:r w:rsidR="005C08B7" w:rsidRPr="00381F70">
        <w:rPr>
          <w:bCs/>
          <w:sz w:val="24"/>
        </w:rPr>
        <w:t xml:space="preserve"> в производство по ликвидация</w:t>
      </w:r>
      <w:r w:rsidR="00381F70" w:rsidRPr="00381F70">
        <w:rPr>
          <w:bCs/>
          <w:sz w:val="24"/>
        </w:rPr>
        <w:t>,</w:t>
      </w:r>
      <w:r w:rsidR="00130687" w:rsidRPr="00381F70">
        <w:rPr>
          <w:bCs/>
          <w:sz w:val="24"/>
        </w:rPr>
        <w:t xml:space="preserve"> </w:t>
      </w:r>
      <w:r w:rsidRPr="00381F70">
        <w:rPr>
          <w:bCs/>
          <w:sz w:val="24"/>
        </w:rPr>
        <w:t>в производство за обявяване в несъстоятелност,</w:t>
      </w:r>
      <w:r w:rsidR="00130687" w:rsidRPr="00381F70">
        <w:rPr>
          <w:bCs/>
          <w:sz w:val="24"/>
        </w:rPr>
        <w:t xml:space="preserve"> както и</w:t>
      </w:r>
      <w:r w:rsidRPr="00381F70">
        <w:rPr>
          <w:bCs/>
          <w:sz w:val="24"/>
        </w:rPr>
        <w:t xml:space="preserve"> да не </w:t>
      </w:r>
      <w:r w:rsidR="00ED7492" w:rsidRPr="00381F70">
        <w:rPr>
          <w:bCs/>
          <w:sz w:val="24"/>
        </w:rPr>
        <w:t>е</w:t>
      </w:r>
      <w:r w:rsidRPr="00381F70">
        <w:rPr>
          <w:bCs/>
          <w:sz w:val="24"/>
        </w:rPr>
        <w:t xml:space="preserve"> обявен в несъстоятелност</w:t>
      </w:r>
      <w:r w:rsidR="00407589" w:rsidRPr="00381F70">
        <w:rPr>
          <w:bCs/>
          <w:sz w:val="24"/>
        </w:rPr>
        <w:t xml:space="preserve"> или аналогични процедури</w:t>
      </w:r>
      <w:r w:rsidR="00407589" w:rsidRPr="00381F70">
        <w:t xml:space="preserve"> </w:t>
      </w:r>
      <w:r w:rsidR="00407589" w:rsidRPr="00381F70">
        <w:rPr>
          <w:bCs/>
          <w:sz w:val="24"/>
        </w:rPr>
        <w:t xml:space="preserve">съгласно законодателството на държавата, в която участникът е установен </w:t>
      </w:r>
      <w:r w:rsidRPr="00381F70">
        <w:rPr>
          <w:bCs/>
          <w:sz w:val="24"/>
        </w:rPr>
        <w:t>;</w:t>
      </w:r>
    </w:p>
    <w:p w14:paraId="35D7CA33" w14:textId="77777777" w:rsidR="009B5679" w:rsidRDefault="00407589" w:rsidP="007421F1">
      <w:pPr>
        <w:pStyle w:val="BodyText"/>
        <w:numPr>
          <w:ilvl w:val="0"/>
          <w:numId w:val="23"/>
        </w:numPr>
        <w:tabs>
          <w:tab w:val="left" w:pos="270"/>
          <w:tab w:val="left" w:pos="900"/>
          <w:tab w:val="left" w:pos="1080"/>
        </w:tabs>
        <w:spacing w:line="276" w:lineRule="auto"/>
        <w:ind w:left="0" w:firstLine="630"/>
        <w:rPr>
          <w:bCs/>
          <w:sz w:val="24"/>
        </w:rPr>
      </w:pPr>
      <w:r w:rsidRPr="00381F70">
        <w:rPr>
          <w:bCs/>
          <w:sz w:val="24"/>
        </w:rPr>
        <w:lastRenderedPageBreak/>
        <w:t xml:space="preserve">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w:t>
      </w:r>
    </w:p>
    <w:p w14:paraId="53C3B467" w14:textId="559AFC8E" w:rsidR="007421F1" w:rsidRPr="00381F70" w:rsidRDefault="00407589" w:rsidP="009B5679">
      <w:pPr>
        <w:pStyle w:val="BodyText"/>
        <w:tabs>
          <w:tab w:val="left" w:pos="270"/>
          <w:tab w:val="left" w:pos="900"/>
          <w:tab w:val="left" w:pos="1080"/>
        </w:tabs>
        <w:spacing w:line="276" w:lineRule="auto"/>
        <w:rPr>
          <w:bCs/>
          <w:sz w:val="24"/>
        </w:rPr>
      </w:pPr>
      <w:r w:rsidRPr="00381F70">
        <w:rPr>
          <w:bCs/>
          <w:sz w:val="24"/>
        </w:rPr>
        <w:t xml:space="preserve">държавата или към общината по седалището </w:t>
      </w:r>
      <w:r w:rsidR="00381F70" w:rsidRPr="00381F70">
        <w:rPr>
          <w:bCs/>
          <w:sz w:val="24"/>
        </w:rPr>
        <w:t xml:space="preserve">на НБКМ и по седалището на </w:t>
      </w:r>
      <w:r w:rsidRPr="00381F70">
        <w:rPr>
          <w:bCs/>
          <w:sz w:val="24"/>
        </w:rPr>
        <w:t>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007421F1" w:rsidRPr="00381F70">
        <w:rPr>
          <w:bCs/>
          <w:sz w:val="24"/>
        </w:rPr>
        <w:t>;</w:t>
      </w:r>
    </w:p>
    <w:p w14:paraId="576E6A5D" w14:textId="1046FE30" w:rsidR="00577789" w:rsidRPr="00381F70" w:rsidRDefault="007421F1" w:rsidP="007421F1">
      <w:pPr>
        <w:pStyle w:val="BodyText"/>
        <w:numPr>
          <w:ilvl w:val="0"/>
          <w:numId w:val="23"/>
        </w:numPr>
        <w:tabs>
          <w:tab w:val="left" w:pos="270"/>
          <w:tab w:val="left" w:pos="900"/>
          <w:tab w:val="left" w:pos="1080"/>
        </w:tabs>
        <w:spacing w:line="276" w:lineRule="auto"/>
        <w:ind w:left="0" w:firstLine="630"/>
        <w:rPr>
          <w:bCs/>
          <w:sz w:val="24"/>
        </w:rPr>
      </w:pPr>
      <w:r w:rsidRPr="00381F70">
        <w:rPr>
          <w:bCs/>
          <w:sz w:val="24"/>
        </w:rPr>
        <w:t>Д</w:t>
      </w:r>
      <w:r w:rsidR="00F1050B" w:rsidRPr="00381F70">
        <w:rPr>
          <w:bCs/>
          <w:sz w:val="24"/>
        </w:rPr>
        <w:t xml:space="preserve">а няма </w:t>
      </w:r>
      <w:r w:rsidR="00577789" w:rsidRPr="00381F70">
        <w:rPr>
          <w:bCs/>
          <w:sz w:val="24"/>
        </w:rPr>
        <w:t xml:space="preserve">непогасени </w:t>
      </w:r>
      <w:r w:rsidR="00ED7492" w:rsidRPr="00381F70">
        <w:rPr>
          <w:bCs/>
          <w:sz w:val="24"/>
        </w:rPr>
        <w:t>парични задължения към организатора на търга Националната библиотека „Св. Св. Кирил и Методий“</w:t>
      </w:r>
    </w:p>
    <w:p w14:paraId="2D920BD5" w14:textId="5C5D3B9C" w:rsidR="00577789" w:rsidRPr="00381F70" w:rsidRDefault="007421F1" w:rsidP="007421F1">
      <w:pPr>
        <w:pStyle w:val="BodyText"/>
        <w:tabs>
          <w:tab w:val="left" w:pos="270"/>
          <w:tab w:val="left" w:pos="1080"/>
        </w:tabs>
        <w:spacing w:line="276" w:lineRule="auto"/>
        <w:ind w:firstLine="630"/>
        <w:rPr>
          <w:bCs/>
          <w:sz w:val="24"/>
        </w:rPr>
      </w:pPr>
      <w:r w:rsidRPr="00381F70">
        <w:rPr>
          <w:bCs/>
          <w:sz w:val="24"/>
        </w:rPr>
        <w:t xml:space="preserve">9.3. </w:t>
      </w:r>
      <w:r w:rsidR="0095600C" w:rsidRPr="00381F70">
        <w:rPr>
          <w:bCs/>
          <w:sz w:val="24"/>
        </w:rPr>
        <w:t xml:space="preserve">Представляващите и управляващите </w:t>
      </w:r>
      <w:r w:rsidRPr="00381F70">
        <w:rPr>
          <w:bCs/>
          <w:sz w:val="24"/>
        </w:rPr>
        <w:t>участника</w:t>
      </w:r>
      <w:r w:rsidR="00130687" w:rsidRPr="00381F70">
        <w:rPr>
          <w:bCs/>
          <w:sz w:val="24"/>
        </w:rPr>
        <w:t xml:space="preserve"> </w:t>
      </w:r>
      <w:r w:rsidRPr="00381F70">
        <w:rPr>
          <w:bCs/>
          <w:sz w:val="24"/>
        </w:rPr>
        <w:t>не трябва да</w:t>
      </w:r>
      <w:r w:rsidR="00577789" w:rsidRPr="00381F70">
        <w:rPr>
          <w:bCs/>
          <w:sz w:val="24"/>
        </w:rPr>
        <w:t xml:space="preserve"> </w:t>
      </w:r>
      <w:r w:rsidR="0095600C" w:rsidRPr="00381F70">
        <w:rPr>
          <w:bCs/>
          <w:sz w:val="24"/>
        </w:rPr>
        <w:t>са</w:t>
      </w:r>
      <w:r w:rsidR="00577789" w:rsidRPr="00381F70">
        <w:rPr>
          <w:bCs/>
          <w:sz w:val="24"/>
        </w:rPr>
        <w:t xml:space="preserve"> свързан</w:t>
      </w:r>
      <w:r w:rsidR="0095600C" w:rsidRPr="00381F70">
        <w:rPr>
          <w:bCs/>
          <w:sz w:val="24"/>
        </w:rPr>
        <w:t>и</w:t>
      </w:r>
      <w:r w:rsidR="00577789" w:rsidRPr="00381F70">
        <w:rPr>
          <w:bCs/>
          <w:sz w:val="24"/>
        </w:rPr>
        <w:t xml:space="preserve"> лиц</w:t>
      </w:r>
      <w:r w:rsidRPr="00381F70">
        <w:rPr>
          <w:bCs/>
          <w:sz w:val="24"/>
        </w:rPr>
        <w:t>а</w:t>
      </w:r>
      <w:r w:rsidR="00577789" w:rsidRPr="00381F70">
        <w:rPr>
          <w:bCs/>
          <w:sz w:val="24"/>
        </w:rPr>
        <w:t xml:space="preserve"> по смисъла на § 1, т. </w:t>
      </w:r>
      <w:r w:rsidR="0095600C" w:rsidRPr="00381F70">
        <w:rPr>
          <w:bCs/>
          <w:sz w:val="24"/>
        </w:rPr>
        <w:t>8</w:t>
      </w:r>
      <w:r w:rsidR="00577789" w:rsidRPr="00381F70">
        <w:rPr>
          <w:bCs/>
          <w:sz w:val="24"/>
        </w:rPr>
        <w:t xml:space="preserve"> от Допълнителните разпоредби на </w:t>
      </w:r>
      <w:r w:rsidR="0095600C" w:rsidRPr="00381F70">
        <w:rPr>
          <w:bCs/>
          <w:sz w:val="24"/>
        </w:rPr>
        <w:t>Закона за противодействие на корупцията сред лица, заемащи публични длъжности</w:t>
      </w:r>
      <w:r w:rsidR="00577789" w:rsidRPr="00381F70">
        <w:rPr>
          <w:bCs/>
          <w:sz w:val="24"/>
        </w:rPr>
        <w:t xml:space="preserve"> със служители в</w:t>
      </w:r>
      <w:r w:rsidR="0095600C" w:rsidRPr="00381F70">
        <w:rPr>
          <w:bCs/>
          <w:sz w:val="24"/>
        </w:rPr>
        <w:t xml:space="preserve"> Националната библиотека „Св. Св. Кирил и Методий“</w:t>
      </w:r>
      <w:r w:rsidR="00652B31" w:rsidRPr="00381F70">
        <w:rPr>
          <w:bCs/>
          <w:sz w:val="24"/>
        </w:rPr>
        <w:t>.</w:t>
      </w:r>
    </w:p>
    <w:p w14:paraId="6D80341A" w14:textId="4F4DEF56" w:rsidR="00A70376" w:rsidRDefault="007421F1" w:rsidP="00FB07E2">
      <w:pPr>
        <w:tabs>
          <w:tab w:val="left" w:pos="270"/>
        </w:tabs>
        <w:spacing w:line="276" w:lineRule="auto"/>
        <w:ind w:firstLine="630"/>
        <w:rPr>
          <w:bCs/>
          <w:noProof/>
          <w:szCs w:val="24"/>
          <w:lang w:val="bg-BG"/>
        </w:rPr>
      </w:pPr>
      <w:r w:rsidRPr="00381F70">
        <w:rPr>
          <w:bCs/>
          <w:noProof/>
          <w:szCs w:val="24"/>
          <w:lang w:val="bg-BG"/>
        </w:rPr>
        <w:t xml:space="preserve">9.4. </w:t>
      </w:r>
      <w:r w:rsidR="00A70376" w:rsidRPr="00381F70">
        <w:rPr>
          <w:bCs/>
          <w:noProof/>
          <w:szCs w:val="24"/>
          <w:lang w:val="bg-BG"/>
        </w:rPr>
        <w:t xml:space="preserve">Свързани лица </w:t>
      </w:r>
      <w:r w:rsidR="00ED7492" w:rsidRPr="00381F70">
        <w:rPr>
          <w:bCs/>
          <w:noProof/>
          <w:szCs w:val="24"/>
          <w:lang w:val="bg-BG"/>
        </w:rPr>
        <w:t xml:space="preserve">по смисъла на § 1, т. 13 от допълнителните разпоредби на Закона за публичното предлагане на ценни книжа </w:t>
      </w:r>
      <w:r w:rsidR="00A70376" w:rsidRPr="00381F70">
        <w:rPr>
          <w:bCs/>
          <w:noProof/>
          <w:szCs w:val="24"/>
          <w:lang w:val="bg-BG"/>
        </w:rPr>
        <w:t xml:space="preserve">не могат да са самостоятелни участници </w:t>
      </w:r>
      <w:r w:rsidR="00ED7492" w:rsidRPr="00381F70">
        <w:rPr>
          <w:bCs/>
          <w:noProof/>
          <w:szCs w:val="24"/>
          <w:lang w:val="bg-BG"/>
        </w:rPr>
        <w:t>процедурата</w:t>
      </w:r>
      <w:r w:rsidRPr="00381F70">
        <w:rPr>
          <w:bCs/>
          <w:noProof/>
          <w:szCs w:val="24"/>
          <w:lang w:val="bg-BG"/>
        </w:rPr>
        <w:t>.</w:t>
      </w:r>
    </w:p>
    <w:p w14:paraId="5453108E" w14:textId="33CF293B" w:rsidR="00381F70" w:rsidRPr="00D6476B" w:rsidRDefault="00381F70" w:rsidP="00FB07E2">
      <w:pPr>
        <w:tabs>
          <w:tab w:val="left" w:pos="270"/>
        </w:tabs>
        <w:spacing w:line="276" w:lineRule="auto"/>
        <w:ind w:firstLine="630"/>
        <w:rPr>
          <w:bCs/>
          <w:noProof/>
          <w:szCs w:val="24"/>
          <w:lang w:val="bg-BG"/>
        </w:rPr>
      </w:pPr>
      <w:r>
        <w:rPr>
          <w:bCs/>
          <w:noProof/>
          <w:szCs w:val="24"/>
          <w:lang w:val="bg-BG"/>
        </w:rPr>
        <w:t>9.5. Да е извършил оглед на имота.</w:t>
      </w:r>
    </w:p>
    <w:p w14:paraId="7FF9AAA4" w14:textId="77777777" w:rsidR="00FB07E2" w:rsidRPr="00D6476B" w:rsidRDefault="00FB07E2" w:rsidP="00FB07E2">
      <w:pPr>
        <w:tabs>
          <w:tab w:val="left" w:pos="270"/>
        </w:tabs>
        <w:spacing w:line="276" w:lineRule="auto"/>
        <w:ind w:firstLine="630"/>
        <w:rPr>
          <w:rFonts w:eastAsiaTheme="minorHAnsi"/>
          <w:szCs w:val="24"/>
          <w:lang w:val="bg-BG"/>
        </w:rPr>
      </w:pPr>
    </w:p>
    <w:p w14:paraId="2C3EACDF" w14:textId="1E20A10C" w:rsidR="00283AB4" w:rsidRPr="00D6476B" w:rsidRDefault="007421F1" w:rsidP="00160121">
      <w:pPr>
        <w:pStyle w:val="Heading2"/>
        <w:rPr>
          <w:rFonts w:ascii="Times New Roman" w:hAnsi="Times New Roman" w:cs="Times New Roman"/>
        </w:rPr>
      </w:pPr>
      <w:bookmarkStart w:id="12" w:name="_Toc233497370"/>
      <w:r w:rsidRPr="00D6476B">
        <w:rPr>
          <w:rFonts w:ascii="Times New Roman" w:hAnsi="Times New Roman" w:cs="Times New Roman"/>
        </w:rPr>
        <w:t xml:space="preserve">10. </w:t>
      </w:r>
      <w:r w:rsidR="00283AB4" w:rsidRPr="00D6476B">
        <w:rPr>
          <w:rFonts w:ascii="Times New Roman" w:hAnsi="Times New Roman" w:cs="Times New Roman"/>
        </w:rPr>
        <w:t>НАЧАЛНА ТРЪЖНА ЦЕНА:</w:t>
      </w:r>
      <w:bookmarkEnd w:id="12"/>
    </w:p>
    <w:p w14:paraId="2280C3B4" w14:textId="6CB094E1" w:rsidR="000B067D" w:rsidRPr="00D6476B" w:rsidRDefault="00283AB4" w:rsidP="00381F70">
      <w:pPr>
        <w:pStyle w:val="Header"/>
        <w:tabs>
          <w:tab w:val="left" w:pos="270"/>
          <w:tab w:val="left" w:pos="9900"/>
        </w:tabs>
        <w:spacing w:line="276" w:lineRule="auto"/>
        <w:ind w:firstLine="630"/>
        <w:rPr>
          <w:szCs w:val="24"/>
          <w:lang w:val="bg-BG"/>
        </w:rPr>
      </w:pPr>
      <w:r w:rsidRPr="00D6476B">
        <w:rPr>
          <w:bCs/>
          <w:noProof/>
          <w:szCs w:val="24"/>
          <w:lang w:val="bg-BG"/>
        </w:rPr>
        <w:t xml:space="preserve">Началната тръжна цена </w:t>
      </w:r>
      <w:r w:rsidR="00130687" w:rsidRPr="00D6476B">
        <w:rPr>
          <w:bCs/>
          <w:noProof/>
          <w:szCs w:val="24"/>
          <w:lang w:val="bg-BG"/>
        </w:rPr>
        <w:t xml:space="preserve">е </w:t>
      </w:r>
      <w:proofErr w:type="spellStart"/>
      <w:r w:rsidR="00130687" w:rsidRPr="00D6476B">
        <w:rPr>
          <w:szCs w:val="24"/>
          <w:lang w:eastAsia="bg-BG"/>
        </w:rPr>
        <w:t>определена</w:t>
      </w:r>
      <w:proofErr w:type="spellEnd"/>
      <w:r w:rsidR="00130687" w:rsidRPr="00D6476B">
        <w:rPr>
          <w:szCs w:val="24"/>
          <w:lang w:eastAsia="bg-BG"/>
        </w:rPr>
        <w:t xml:space="preserve"> </w:t>
      </w:r>
      <w:proofErr w:type="spellStart"/>
      <w:r w:rsidR="00130687" w:rsidRPr="00D6476B">
        <w:rPr>
          <w:szCs w:val="24"/>
          <w:lang w:eastAsia="bg-BG"/>
        </w:rPr>
        <w:t>по</w:t>
      </w:r>
      <w:proofErr w:type="spellEnd"/>
      <w:r w:rsidR="00130687" w:rsidRPr="00D6476B">
        <w:rPr>
          <w:szCs w:val="24"/>
          <w:lang w:eastAsia="bg-BG"/>
        </w:rPr>
        <w:t xml:space="preserve"> </w:t>
      </w:r>
      <w:proofErr w:type="spellStart"/>
      <w:r w:rsidR="00130687" w:rsidRPr="00D6476B">
        <w:rPr>
          <w:szCs w:val="24"/>
          <w:lang w:eastAsia="bg-BG"/>
        </w:rPr>
        <w:t>реда</w:t>
      </w:r>
      <w:proofErr w:type="spellEnd"/>
      <w:r w:rsidR="00130687" w:rsidRPr="00D6476B">
        <w:rPr>
          <w:szCs w:val="24"/>
          <w:lang w:eastAsia="bg-BG"/>
        </w:rPr>
        <w:t xml:space="preserve"> </w:t>
      </w:r>
      <w:proofErr w:type="spellStart"/>
      <w:r w:rsidR="00130687" w:rsidRPr="00D6476B">
        <w:rPr>
          <w:szCs w:val="24"/>
          <w:lang w:eastAsia="bg-BG"/>
        </w:rPr>
        <w:t>на</w:t>
      </w:r>
      <w:proofErr w:type="spellEnd"/>
      <w:r w:rsidR="00130687" w:rsidRPr="00D6476B">
        <w:rPr>
          <w:szCs w:val="24"/>
          <w:lang w:eastAsia="bg-BG"/>
        </w:rPr>
        <w:t xml:space="preserve"> </w:t>
      </w:r>
      <w:proofErr w:type="spellStart"/>
      <w:r w:rsidR="00130687" w:rsidRPr="00D6476B">
        <w:rPr>
          <w:szCs w:val="24"/>
          <w:lang w:eastAsia="bg-BG"/>
        </w:rPr>
        <w:t>чл</w:t>
      </w:r>
      <w:proofErr w:type="spellEnd"/>
      <w:r w:rsidR="00130687" w:rsidRPr="00D6476B">
        <w:rPr>
          <w:szCs w:val="24"/>
          <w:lang w:eastAsia="bg-BG"/>
        </w:rPr>
        <w:t xml:space="preserve">. 41 </w:t>
      </w:r>
      <w:proofErr w:type="spellStart"/>
      <w:r w:rsidR="00130687" w:rsidRPr="00D6476B">
        <w:rPr>
          <w:szCs w:val="24"/>
          <w:lang w:eastAsia="bg-BG"/>
        </w:rPr>
        <w:t>от</w:t>
      </w:r>
      <w:proofErr w:type="spellEnd"/>
      <w:r w:rsidR="00130687" w:rsidRPr="00D6476B">
        <w:rPr>
          <w:szCs w:val="24"/>
          <w:lang w:eastAsia="bg-BG"/>
        </w:rPr>
        <w:t xml:space="preserve"> ППЗДС</w:t>
      </w:r>
      <w:r w:rsidR="00130687" w:rsidRPr="00D6476B">
        <w:rPr>
          <w:szCs w:val="24"/>
          <w:lang w:val="bg-BG" w:eastAsia="bg-BG"/>
        </w:rPr>
        <w:t xml:space="preserve"> и е в размер на</w:t>
      </w:r>
      <w:r w:rsidR="000B067D" w:rsidRPr="00D6476B">
        <w:rPr>
          <w:szCs w:val="24"/>
          <w:lang w:val="bg-BG" w:eastAsia="bg-BG"/>
        </w:rPr>
        <w:t xml:space="preserve">: </w:t>
      </w:r>
      <w:r w:rsidR="00381F70">
        <w:rPr>
          <w:b/>
          <w:bCs/>
          <w:color w:val="000000"/>
          <w:szCs w:val="24"/>
          <w:lang w:val="bg-BG"/>
        </w:rPr>
        <w:t xml:space="preserve">за цялата отдавана под наем площ - </w:t>
      </w:r>
      <w:r w:rsidR="002020DF" w:rsidRPr="002020DF">
        <w:rPr>
          <w:b/>
          <w:bCs/>
          <w:color w:val="000000"/>
          <w:szCs w:val="24"/>
          <w:lang w:val="bg-BG"/>
        </w:rPr>
        <w:t xml:space="preserve">272,00 евро </w:t>
      </w:r>
      <w:r w:rsidR="000B067D" w:rsidRPr="00D6476B">
        <w:rPr>
          <w:b/>
          <w:bCs/>
          <w:szCs w:val="24"/>
          <w:lang w:val="bg-BG"/>
        </w:rPr>
        <w:t xml:space="preserve">на месец съответно </w:t>
      </w:r>
      <w:r w:rsidR="002020DF" w:rsidRPr="002020DF">
        <w:rPr>
          <w:b/>
          <w:bCs/>
          <w:szCs w:val="24"/>
          <w:lang w:val="bg-BG"/>
        </w:rPr>
        <w:t xml:space="preserve">532,00 лв. </w:t>
      </w:r>
      <w:proofErr w:type="spellStart"/>
      <w:r w:rsidR="000B067D" w:rsidRPr="00D6476B">
        <w:rPr>
          <w:b/>
          <w:bCs/>
          <w:szCs w:val="24"/>
        </w:rPr>
        <w:t>на</w:t>
      </w:r>
      <w:proofErr w:type="spellEnd"/>
      <w:r w:rsidR="000B067D" w:rsidRPr="00D6476B">
        <w:rPr>
          <w:b/>
          <w:bCs/>
          <w:szCs w:val="24"/>
        </w:rPr>
        <w:t xml:space="preserve"> </w:t>
      </w:r>
      <w:proofErr w:type="spellStart"/>
      <w:r w:rsidR="000B067D" w:rsidRPr="00D6476B">
        <w:rPr>
          <w:b/>
          <w:bCs/>
          <w:szCs w:val="24"/>
        </w:rPr>
        <w:t>месец</w:t>
      </w:r>
      <w:proofErr w:type="spellEnd"/>
      <w:r w:rsidR="000B067D" w:rsidRPr="00D6476B">
        <w:rPr>
          <w:b/>
          <w:bCs/>
          <w:szCs w:val="24"/>
        </w:rPr>
        <w:t xml:space="preserve">, </w:t>
      </w:r>
      <w:proofErr w:type="spellStart"/>
      <w:r w:rsidR="000B067D" w:rsidRPr="00D6476B">
        <w:rPr>
          <w:b/>
          <w:bCs/>
          <w:szCs w:val="24"/>
        </w:rPr>
        <w:t>без</w:t>
      </w:r>
      <w:proofErr w:type="spellEnd"/>
      <w:r w:rsidR="000B067D" w:rsidRPr="00D6476B">
        <w:rPr>
          <w:b/>
          <w:bCs/>
          <w:szCs w:val="24"/>
        </w:rPr>
        <w:t xml:space="preserve"> ДДС</w:t>
      </w:r>
      <w:r w:rsidR="000B067D" w:rsidRPr="00D6476B">
        <w:rPr>
          <w:b/>
          <w:bCs/>
          <w:szCs w:val="24"/>
          <w:lang w:val="bg-BG"/>
        </w:rPr>
        <w:t>.</w:t>
      </w:r>
    </w:p>
    <w:p w14:paraId="2AAD91C3" w14:textId="569C8895" w:rsidR="00283AB4" w:rsidRPr="00D6476B" w:rsidRDefault="00283AB4" w:rsidP="00FB07E2">
      <w:pPr>
        <w:tabs>
          <w:tab w:val="left" w:pos="270"/>
        </w:tabs>
        <w:overflowPunct/>
        <w:autoSpaceDE/>
        <w:autoSpaceDN/>
        <w:adjustRightInd/>
        <w:spacing w:line="276" w:lineRule="auto"/>
        <w:ind w:firstLine="630"/>
        <w:rPr>
          <w:bCs/>
          <w:noProof/>
          <w:szCs w:val="24"/>
          <w:lang w:val="bg-BG"/>
        </w:rPr>
      </w:pPr>
      <w:r w:rsidRPr="00D6476B">
        <w:rPr>
          <w:bCs/>
          <w:noProof/>
          <w:szCs w:val="24"/>
          <w:lang w:val="bg-BG"/>
        </w:rPr>
        <w:t>В наемната цена не са включени консумативни разходи за електрическа енергия</w:t>
      </w:r>
      <w:r w:rsidR="00381F70">
        <w:rPr>
          <w:bCs/>
          <w:noProof/>
          <w:szCs w:val="24"/>
          <w:lang w:val="bg-BG"/>
        </w:rPr>
        <w:t>, вода,</w:t>
      </w:r>
      <w:r w:rsidR="00453647" w:rsidRPr="00D6476B">
        <w:rPr>
          <w:bCs/>
          <w:noProof/>
          <w:szCs w:val="24"/>
          <w:lang w:val="bg-BG"/>
        </w:rPr>
        <w:t xml:space="preserve"> такса битови отпадъци</w:t>
      </w:r>
      <w:r w:rsidRPr="00D6476B">
        <w:rPr>
          <w:bCs/>
          <w:noProof/>
          <w:szCs w:val="24"/>
          <w:lang w:val="bg-BG"/>
        </w:rPr>
        <w:t>.</w:t>
      </w:r>
    </w:p>
    <w:p w14:paraId="4CE314EF" w14:textId="77777777" w:rsidR="000B067D" w:rsidRPr="00D6476B" w:rsidRDefault="000B067D" w:rsidP="00FB07E2">
      <w:pPr>
        <w:tabs>
          <w:tab w:val="left" w:pos="270"/>
        </w:tabs>
        <w:spacing w:line="276" w:lineRule="auto"/>
        <w:ind w:firstLine="630"/>
        <w:rPr>
          <w:rFonts w:eastAsia="Calibri"/>
          <w:iCs/>
          <w:lang w:val="ru-RU"/>
        </w:rPr>
      </w:pPr>
      <w:r w:rsidRPr="00D6476B">
        <w:rPr>
          <w:rFonts w:eastAsia="Calibri"/>
          <w:iCs/>
          <w:lang w:val="ru-RU"/>
        </w:rPr>
        <w:t>Съгласно ЗДДС върху договорената месечна наемна цена се начислява ДДС в размер 20%.</w:t>
      </w:r>
    </w:p>
    <w:p w14:paraId="0AE0D29C" w14:textId="77777777" w:rsidR="00122220" w:rsidRPr="00D6476B" w:rsidRDefault="00122220" w:rsidP="00FB07E2">
      <w:pPr>
        <w:tabs>
          <w:tab w:val="left" w:pos="270"/>
          <w:tab w:val="center" w:pos="4536"/>
          <w:tab w:val="right" w:pos="9072"/>
          <w:tab w:val="left" w:pos="9900"/>
        </w:tabs>
        <w:spacing w:line="276" w:lineRule="auto"/>
        <w:ind w:firstLine="630"/>
        <w:rPr>
          <w:iCs/>
          <w:lang w:val="bg-BG" w:eastAsia="bg-BG"/>
        </w:rPr>
      </w:pPr>
    </w:p>
    <w:p w14:paraId="46251DB4" w14:textId="33E84853" w:rsidR="000B067D" w:rsidRPr="00D6476B" w:rsidRDefault="00122220" w:rsidP="00160121">
      <w:pPr>
        <w:pStyle w:val="Heading2"/>
        <w:rPr>
          <w:rFonts w:ascii="Times New Roman" w:hAnsi="Times New Roman" w:cs="Times New Roman"/>
          <w:noProof/>
        </w:rPr>
      </w:pPr>
      <w:bookmarkStart w:id="13" w:name="_Toc233497371"/>
      <w:r w:rsidRPr="00D6476B">
        <w:rPr>
          <w:rFonts w:ascii="Times New Roman" w:hAnsi="Times New Roman" w:cs="Times New Roman"/>
          <w:noProof/>
        </w:rPr>
        <w:t>11. НАЧИН НА ПЛАЩАНЕ И ОБЕЗПЕЧЕНИЕ</w:t>
      </w:r>
      <w:bookmarkEnd w:id="13"/>
    </w:p>
    <w:p w14:paraId="33CBC228" w14:textId="29B90725" w:rsidR="00130687" w:rsidRPr="00D6476B" w:rsidRDefault="00E12FFB" w:rsidP="00122220">
      <w:pPr>
        <w:pStyle w:val="CommentText"/>
        <w:tabs>
          <w:tab w:val="left" w:pos="270"/>
        </w:tabs>
        <w:spacing w:line="276" w:lineRule="auto"/>
        <w:ind w:firstLine="630"/>
        <w:rPr>
          <w:sz w:val="24"/>
          <w:szCs w:val="24"/>
        </w:rPr>
      </w:pPr>
      <w:r w:rsidRPr="00D6476B">
        <w:rPr>
          <w:sz w:val="24"/>
          <w:szCs w:val="24"/>
          <w:lang w:val="bg-BG"/>
        </w:rPr>
        <w:t>11.1. Месечната н</w:t>
      </w:r>
      <w:r w:rsidR="00122220" w:rsidRPr="00D6476B">
        <w:rPr>
          <w:sz w:val="24"/>
          <w:szCs w:val="24"/>
          <w:lang w:val="bg-BG"/>
        </w:rPr>
        <w:t>аем</w:t>
      </w:r>
      <w:r w:rsidRPr="00D6476B">
        <w:rPr>
          <w:sz w:val="24"/>
          <w:szCs w:val="24"/>
          <w:lang w:val="bg-BG"/>
        </w:rPr>
        <w:t>на цена се</w:t>
      </w:r>
      <w:r w:rsidR="00130687" w:rsidRPr="00D6476B">
        <w:rPr>
          <w:sz w:val="24"/>
          <w:szCs w:val="24"/>
          <w:lang w:val="bg-BG"/>
        </w:rPr>
        <w:t xml:space="preserve"> заплаща </w:t>
      </w:r>
      <w:r w:rsidRPr="00D6476B">
        <w:rPr>
          <w:sz w:val="24"/>
          <w:szCs w:val="24"/>
          <w:lang w:val="bg-BG"/>
        </w:rPr>
        <w:t xml:space="preserve">в евро, </w:t>
      </w:r>
      <w:r w:rsidR="00130687" w:rsidRPr="00D6476B">
        <w:rPr>
          <w:sz w:val="24"/>
          <w:szCs w:val="24"/>
          <w:lang w:val="bg-BG"/>
        </w:rPr>
        <w:t>по банков път</w:t>
      </w:r>
      <w:r w:rsidRPr="00D6476B">
        <w:rPr>
          <w:sz w:val="24"/>
          <w:szCs w:val="24"/>
          <w:lang w:val="bg-BG"/>
        </w:rPr>
        <w:t>,</w:t>
      </w:r>
      <w:r w:rsidR="00130687" w:rsidRPr="00D6476B">
        <w:rPr>
          <w:sz w:val="24"/>
          <w:szCs w:val="24"/>
          <w:lang w:val="bg-BG"/>
        </w:rPr>
        <w:t xml:space="preserve"> в срок до 10-то число на текущия месец срещу издадена от </w:t>
      </w:r>
      <w:r w:rsidRPr="00D6476B">
        <w:rPr>
          <w:sz w:val="24"/>
          <w:szCs w:val="24"/>
          <w:lang w:val="bg-BG"/>
        </w:rPr>
        <w:t>н</w:t>
      </w:r>
      <w:r w:rsidR="00122220" w:rsidRPr="00D6476B">
        <w:rPr>
          <w:sz w:val="24"/>
          <w:szCs w:val="24"/>
          <w:lang w:val="bg-BG"/>
        </w:rPr>
        <w:t>аемодателя</w:t>
      </w:r>
      <w:r w:rsidR="00130687" w:rsidRPr="00D6476B">
        <w:rPr>
          <w:sz w:val="24"/>
          <w:szCs w:val="24"/>
          <w:lang w:val="bg-BG"/>
        </w:rPr>
        <w:t xml:space="preserve"> фактура. Банковата сметка на </w:t>
      </w:r>
      <w:r w:rsidRPr="00D6476B">
        <w:rPr>
          <w:sz w:val="24"/>
          <w:szCs w:val="24"/>
          <w:lang w:val="bg-BG"/>
        </w:rPr>
        <w:t>н</w:t>
      </w:r>
      <w:r w:rsidR="00122220" w:rsidRPr="00D6476B">
        <w:rPr>
          <w:sz w:val="24"/>
          <w:szCs w:val="24"/>
          <w:lang w:val="bg-BG"/>
        </w:rPr>
        <w:t>аемодателя</w:t>
      </w:r>
      <w:r w:rsidR="00130687" w:rsidRPr="00D6476B">
        <w:rPr>
          <w:sz w:val="24"/>
          <w:szCs w:val="24"/>
          <w:lang w:val="bg-BG"/>
        </w:rPr>
        <w:t xml:space="preserve"> </w:t>
      </w:r>
      <w:r w:rsidR="00122220" w:rsidRPr="00D6476B">
        <w:rPr>
          <w:sz w:val="24"/>
          <w:szCs w:val="24"/>
          <w:lang w:val="bg-BG"/>
        </w:rPr>
        <w:t xml:space="preserve"> -</w:t>
      </w:r>
      <w:r w:rsidR="00130687" w:rsidRPr="00D6476B">
        <w:rPr>
          <w:sz w:val="24"/>
          <w:szCs w:val="24"/>
          <w:lang w:val="bg-BG"/>
        </w:rPr>
        <w:t>Национална библиотека „Св. Св. Кирил и Методий“ е:</w:t>
      </w:r>
      <w:r w:rsidR="00122220" w:rsidRPr="00D6476B">
        <w:rPr>
          <w:sz w:val="24"/>
          <w:szCs w:val="24"/>
          <w:lang w:val="bg-BG"/>
        </w:rPr>
        <w:t xml:space="preserve"> </w:t>
      </w:r>
      <w:r w:rsidR="00130687" w:rsidRPr="00AD34D8">
        <w:rPr>
          <w:sz w:val="24"/>
          <w:szCs w:val="24"/>
        </w:rPr>
        <w:t xml:space="preserve">IBAN BG20UNCR76303100112993, BIC UNCRBGSF, </w:t>
      </w:r>
      <w:proofErr w:type="spellStart"/>
      <w:r w:rsidR="00130687" w:rsidRPr="00AD34D8">
        <w:rPr>
          <w:sz w:val="24"/>
          <w:szCs w:val="24"/>
        </w:rPr>
        <w:t>обслужваща</w:t>
      </w:r>
      <w:proofErr w:type="spellEnd"/>
      <w:r w:rsidR="00130687" w:rsidRPr="00AD34D8">
        <w:rPr>
          <w:sz w:val="24"/>
          <w:szCs w:val="24"/>
        </w:rPr>
        <w:t xml:space="preserve"> </w:t>
      </w:r>
      <w:proofErr w:type="spellStart"/>
      <w:r w:rsidR="00130687" w:rsidRPr="00AD34D8">
        <w:rPr>
          <w:sz w:val="24"/>
          <w:szCs w:val="24"/>
        </w:rPr>
        <w:t>банка</w:t>
      </w:r>
      <w:proofErr w:type="spellEnd"/>
      <w:r w:rsidR="00130687" w:rsidRPr="00AD34D8">
        <w:rPr>
          <w:sz w:val="24"/>
          <w:szCs w:val="24"/>
        </w:rPr>
        <w:t xml:space="preserve">: </w:t>
      </w:r>
      <w:proofErr w:type="spellStart"/>
      <w:r w:rsidR="00130687" w:rsidRPr="00AD34D8">
        <w:rPr>
          <w:sz w:val="24"/>
          <w:szCs w:val="24"/>
        </w:rPr>
        <w:t>УниКредит</w:t>
      </w:r>
      <w:proofErr w:type="spellEnd"/>
      <w:r w:rsidR="00130687" w:rsidRPr="00AD34D8">
        <w:rPr>
          <w:sz w:val="24"/>
          <w:szCs w:val="24"/>
        </w:rPr>
        <w:t xml:space="preserve"> </w:t>
      </w:r>
      <w:proofErr w:type="spellStart"/>
      <w:r w:rsidR="00130687" w:rsidRPr="00AD34D8">
        <w:rPr>
          <w:sz w:val="24"/>
          <w:szCs w:val="24"/>
        </w:rPr>
        <w:t>Булбанк</w:t>
      </w:r>
      <w:proofErr w:type="spellEnd"/>
      <w:r w:rsidR="00130687" w:rsidRPr="00AD34D8">
        <w:rPr>
          <w:sz w:val="24"/>
          <w:szCs w:val="24"/>
        </w:rPr>
        <w:t>.</w:t>
      </w:r>
    </w:p>
    <w:p w14:paraId="39E6DB25" w14:textId="75631D1E" w:rsidR="00E12FFB" w:rsidRPr="00D6476B" w:rsidRDefault="00E12FFB" w:rsidP="00E12FFB">
      <w:pPr>
        <w:pStyle w:val="1"/>
        <w:tabs>
          <w:tab w:val="left" w:pos="270"/>
        </w:tabs>
        <w:spacing w:line="276" w:lineRule="auto"/>
        <w:ind w:firstLine="630"/>
        <w:jc w:val="both"/>
        <w:rPr>
          <w:bCs/>
          <w:noProof/>
          <w:color w:val="auto"/>
          <w:sz w:val="24"/>
          <w:szCs w:val="24"/>
          <w:lang w:eastAsia="en-US"/>
        </w:rPr>
      </w:pPr>
      <w:r w:rsidRPr="00D6476B">
        <w:rPr>
          <w:rFonts w:eastAsia="Calibri"/>
          <w:sz w:val="24"/>
          <w:szCs w:val="24"/>
        </w:rPr>
        <w:t>11.2.</w:t>
      </w:r>
      <w:r w:rsidRPr="00D6476B">
        <w:rPr>
          <w:rFonts w:eastAsia="Calibri"/>
        </w:rPr>
        <w:t xml:space="preserve"> </w:t>
      </w:r>
      <w:r w:rsidRPr="00D6476B">
        <w:rPr>
          <w:bCs/>
          <w:noProof/>
          <w:color w:val="auto"/>
          <w:sz w:val="24"/>
          <w:szCs w:val="24"/>
          <w:lang w:eastAsia="en-US"/>
        </w:rPr>
        <w:t xml:space="preserve">В тридневен срок, считано от датата на подписване на договора за наем, наемателят заплаща по сметка на Национална библиотека </w:t>
      </w:r>
      <w:r w:rsidRPr="00AD34D8">
        <w:rPr>
          <w:bCs/>
          <w:noProof/>
          <w:color w:val="auto"/>
          <w:sz w:val="24"/>
          <w:szCs w:val="24"/>
          <w:lang w:eastAsia="en-US"/>
        </w:rPr>
        <w:t>„Св. Св. Кирил и Методий“ - IBAN BG20UNCR76303100112993, BIC UNCRBGSF, обслужваща банка: УниКредит Булбанк</w:t>
      </w:r>
      <w:r w:rsidRPr="00D6476B">
        <w:rPr>
          <w:bCs/>
          <w:noProof/>
          <w:color w:val="auto"/>
          <w:sz w:val="24"/>
          <w:szCs w:val="24"/>
          <w:lang w:eastAsia="en-US"/>
        </w:rPr>
        <w:t>, първата месечна наемна цена, пропорционално за оставащите дни от месеца.</w:t>
      </w:r>
    </w:p>
    <w:p w14:paraId="2A65A6E6" w14:textId="6C6FCBB3" w:rsidR="00E12FFB" w:rsidRPr="00D6476B" w:rsidRDefault="00E12FFB" w:rsidP="00E12FFB">
      <w:pPr>
        <w:pStyle w:val="1"/>
        <w:tabs>
          <w:tab w:val="left" w:pos="270"/>
          <w:tab w:val="left" w:pos="1107"/>
        </w:tabs>
        <w:spacing w:line="276" w:lineRule="auto"/>
        <w:ind w:firstLine="630"/>
        <w:jc w:val="both"/>
        <w:rPr>
          <w:bCs/>
          <w:noProof/>
          <w:color w:val="auto"/>
          <w:sz w:val="24"/>
          <w:szCs w:val="24"/>
          <w:lang w:eastAsia="en-US"/>
        </w:rPr>
      </w:pPr>
      <w:r w:rsidRPr="00381F70">
        <w:rPr>
          <w:rFonts w:eastAsia="Calibri"/>
          <w:sz w:val="24"/>
          <w:szCs w:val="24"/>
        </w:rPr>
        <w:t>11.3.</w:t>
      </w:r>
      <w:r w:rsidRPr="00381F70">
        <w:rPr>
          <w:bCs/>
          <w:noProof/>
          <w:color w:val="auto"/>
          <w:sz w:val="24"/>
          <w:szCs w:val="24"/>
          <w:lang w:eastAsia="en-US"/>
        </w:rPr>
        <w:t xml:space="preserve"> </w:t>
      </w:r>
      <w:r w:rsidR="00790DB6" w:rsidRPr="00381F70">
        <w:rPr>
          <w:bCs/>
          <w:noProof/>
          <w:color w:val="auto"/>
          <w:sz w:val="24"/>
          <w:szCs w:val="24"/>
          <w:lang w:eastAsia="en-US"/>
        </w:rPr>
        <w:t>Разходите за консумативи - ел. енергия, студена и топла вода и такса „Битови отпадъци” са за сметка на наемателя и се заплащат срещу надлежно издаден платежен документ, в съответствие с данните и сроковете, отразени в Констативен протокол и фактура.</w:t>
      </w:r>
    </w:p>
    <w:p w14:paraId="2AE43DD7" w14:textId="52E1D9A5" w:rsidR="00130687" w:rsidRPr="00D6476B" w:rsidRDefault="00151CDC" w:rsidP="00151CDC">
      <w:pPr>
        <w:pStyle w:val="1"/>
        <w:tabs>
          <w:tab w:val="left" w:pos="270"/>
        </w:tabs>
        <w:spacing w:line="276" w:lineRule="auto"/>
        <w:ind w:firstLine="630"/>
        <w:jc w:val="both"/>
        <w:rPr>
          <w:rFonts w:eastAsia="Calibri"/>
          <w:color w:val="auto"/>
          <w:sz w:val="24"/>
          <w:szCs w:val="24"/>
          <w:lang w:val="ru-RU"/>
        </w:rPr>
      </w:pPr>
      <w:r w:rsidRPr="00D6476B">
        <w:rPr>
          <w:color w:val="000000"/>
          <w:sz w:val="24"/>
          <w:szCs w:val="24"/>
        </w:rPr>
        <w:t xml:space="preserve">11.4. </w:t>
      </w:r>
      <w:r w:rsidRPr="00381F70">
        <w:rPr>
          <w:bCs/>
          <w:noProof/>
          <w:color w:val="auto"/>
          <w:sz w:val="24"/>
          <w:szCs w:val="24"/>
          <w:lang w:eastAsia="en-US"/>
        </w:rPr>
        <w:t>В 14-дневен срок от влизането в сила на заповедта за определяне на наемател, последният внася по сметката</w:t>
      </w:r>
      <w:r w:rsidR="00AD34D8">
        <w:rPr>
          <w:bCs/>
          <w:noProof/>
          <w:color w:val="auto"/>
          <w:sz w:val="24"/>
          <w:szCs w:val="24"/>
          <w:lang w:eastAsia="en-US"/>
        </w:rPr>
        <w:t xml:space="preserve"> на НБКМ</w:t>
      </w:r>
      <w:r w:rsidRPr="00381F70">
        <w:rPr>
          <w:bCs/>
          <w:noProof/>
          <w:color w:val="auto"/>
          <w:sz w:val="24"/>
          <w:szCs w:val="24"/>
          <w:lang w:eastAsia="en-US"/>
        </w:rPr>
        <w:t>,</w:t>
      </w:r>
      <w:r w:rsidRPr="00D6476B">
        <w:rPr>
          <w:bCs/>
          <w:noProof/>
          <w:color w:val="auto"/>
          <w:sz w:val="24"/>
          <w:szCs w:val="24"/>
          <w:lang w:eastAsia="en-US"/>
        </w:rPr>
        <w:t xml:space="preserve"> гаранционна вноска (безлихвен депозит) в размер на един месечен наем, предложен от него. Гаранционна вноска служи за обезпечение изпълнението на договора</w:t>
      </w:r>
      <w:r w:rsidRPr="00D6476B">
        <w:t xml:space="preserve"> </w:t>
      </w:r>
      <w:r w:rsidRPr="00D6476B">
        <w:rPr>
          <w:sz w:val="24"/>
          <w:szCs w:val="24"/>
        </w:rPr>
        <w:t>и</w:t>
      </w:r>
      <w:r w:rsidRPr="00D6476B">
        <w:t xml:space="preserve"> </w:t>
      </w:r>
      <w:r w:rsidRPr="00D6476B">
        <w:rPr>
          <w:bCs/>
          <w:noProof/>
          <w:color w:val="auto"/>
          <w:sz w:val="24"/>
          <w:szCs w:val="24"/>
          <w:lang w:eastAsia="en-US"/>
        </w:rPr>
        <w:t xml:space="preserve">е предназначен да покрие евентуални щети за наемодателя от ползването на горепосочения имот. Депозитът се внася като върху сумата не се начислява ДДС. </w:t>
      </w:r>
      <w:r w:rsidR="00130687" w:rsidRPr="00D6476B">
        <w:rPr>
          <w:color w:val="auto"/>
          <w:sz w:val="24"/>
          <w:szCs w:val="24"/>
        </w:rPr>
        <w:t xml:space="preserve">Депозитът служи за покриване на неиздължени </w:t>
      </w:r>
      <w:r w:rsidRPr="00D6476B">
        <w:rPr>
          <w:color w:val="auto"/>
          <w:sz w:val="24"/>
          <w:szCs w:val="24"/>
        </w:rPr>
        <w:t xml:space="preserve">от наемателя </w:t>
      </w:r>
      <w:r w:rsidR="00130687" w:rsidRPr="00D6476B">
        <w:rPr>
          <w:color w:val="auto"/>
          <w:sz w:val="24"/>
          <w:szCs w:val="24"/>
        </w:rPr>
        <w:t xml:space="preserve">суми и се възстановява само ако </w:t>
      </w:r>
      <w:r w:rsidR="00CF3185" w:rsidRPr="00D6476B">
        <w:rPr>
          <w:color w:val="auto"/>
          <w:sz w:val="24"/>
          <w:szCs w:val="24"/>
        </w:rPr>
        <w:t>наемателят</w:t>
      </w:r>
      <w:r w:rsidR="00130687" w:rsidRPr="00D6476B">
        <w:rPr>
          <w:color w:val="auto"/>
          <w:sz w:val="24"/>
          <w:szCs w:val="24"/>
        </w:rPr>
        <w:t xml:space="preserve"> е заплатил всички дължими суми. </w:t>
      </w:r>
      <w:proofErr w:type="spellStart"/>
      <w:r w:rsidRPr="00D6476B">
        <w:rPr>
          <w:color w:val="auto"/>
          <w:sz w:val="24"/>
          <w:szCs w:val="24"/>
          <w:lang w:val="en-US"/>
        </w:rPr>
        <w:t>От</w:t>
      </w:r>
      <w:proofErr w:type="spellEnd"/>
      <w:r w:rsidRPr="00D6476B">
        <w:rPr>
          <w:color w:val="auto"/>
          <w:sz w:val="24"/>
          <w:szCs w:val="24"/>
          <w:lang w:val="en-US"/>
        </w:rPr>
        <w:t xml:space="preserve"> </w:t>
      </w:r>
      <w:proofErr w:type="spellStart"/>
      <w:r w:rsidRPr="00D6476B">
        <w:rPr>
          <w:color w:val="auto"/>
          <w:sz w:val="24"/>
          <w:szCs w:val="24"/>
          <w:lang w:val="en-US"/>
        </w:rPr>
        <w:t>размера</w:t>
      </w:r>
      <w:proofErr w:type="spellEnd"/>
      <w:r w:rsidRPr="00D6476B">
        <w:rPr>
          <w:color w:val="auto"/>
          <w:sz w:val="24"/>
          <w:szCs w:val="24"/>
          <w:lang w:val="en-US"/>
        </w:rPr>
        <w:t xml:space="preserve"> </w:t>
      </w:r>
      <w:proofErr w:type="spellStart"/>
      <w:r w:rsidRPr="00D6476B">
        <w:rPr>
          <w:color w:val="auto"/>
          <w:sz w:val="24"/>
          <w:szCs w:val="24"/>
          <w:lang w:val="en-US"/>
        </w:rPr>
        <w:t>на</w:t>
      </w:r>
      <w:proofErr w:type="spellEnd"/>
      <w:r w:rsidRPr="00D6476B">
        <w:rPr>
          <w:color w:val="auto"/>
          <w:sz w:val="24"/>
          <w:szCs w:val="24"/>
          <w:lang w:val="en-US"/>
        </w:rPr>
        <w:t xml:space="preserve"> </w:t>
      </w:r>
      <w:proofErr w:type="spellStart"/>
      <w:r w:rsidRPr="00D6476B">
        <w:rPr>
          <w:color w:val="auto"/>
          <w:sz w:val="24"/>
          <w:szCs w:val="24"/>
          <w:lang w:val="en-US"/>
        </w:rPr>
        <w:t>гаранционната</w:t>
      </w:r>
      <w:proofErr w:type="spellEnd"/>
      <w:r w:rsidRPr="00D6476B">
        <w:rPr>
          <w:color w:val="auto"/>
          <w:sz w:val="24"/>
          <w:szCs w:val="24"/>
          <w:lang w:val="en-US"/>
        </w:rPr>
        <w:t xml:space="preserve"> </w:t>
      </w:r>
      <w:proofErr w:type="spellStart"/>
      <w:r w:rsidRPr="00D6476B">
        <w:rPr>
          <w:color w:val="auto"/>
          <w:sz w:val="24"/>
          <w:szCs w:val="24"/>
          <w:lang w:val="en-US"/>
        </w:rPr>
        <w:t>вноска</w:t>
      </w:r>
      <w:proofErr w:type="spellEnd"/>
      <w:r w:rsidRPr="00D6476B">
        <w:rPr>
          <w:color w:val="auto"/>
          <w:sz w:val="24"/>
          <w:szCs w:val="24"/>
          <w:lang w:val="en-US"/>
        </w:rPr>
        <w:t xml:space="preserve"> </w:t>
      </w:r>
      <w:r w:rsidR="00793352" w:rsidRPr="00D6476B">
        <w:rPr>
          <w:color w:val="auto"/>
          <w:sz w:val="24"/>
          <w:szCs w:val="24"/>
        </w:rPr>
        <w:t xml:space="preserve">може да </w:t>
      </w:r>
      <w:proofErr w:type="spellStart"/>
      <w:r w:rsidRPr="00D6476B">
        <w:rPr>
          <w:color w:val="auto"/>
          <w:sz w:val="24"/>
          <w:szCs w:val="24"/>
          <w:lang w:val="en-US"/>
        </w:rPr>
        <w:t>се</w:t>
      </w:r>
      <w:proofErr w:type="spellEnd"/>
      <w:r w:rsidRPr="00D6476B">
        <w:rPr>
          <w:color w:val="auto"/>
          <w:sz w:val="24"/>
          <w:szCs w:val="24"/>
          <w:lang w:val="en-US"/>
        </w:rPr>
        <w:t xml:space="preserve"> </w:t>
      </w:r>
      <w:proofErr w:type="spellStart"/>
      <w:r w:rsidRPr="00D6476B">
        <w:rPr>
          <w:color w:val="auto"/>
          <w:sz w:val="24"/>
          <w:szCs w:val="24"/>
          <w:lang w:val="en-US"/>
        </w:rPr>
        <w:t>приспада</w:t>
      </w:r>
      <w:proofErr w:type="spellEnd"/>
      <w:r w:rsidRPr="00D6476B">
        <w:rPr>
          <w:color w:val="auto"/>
          <w:sz w:val="24"/>
          <w:szCs w:val="24"/>
          <w:lang w:val="en-US"/>
        </w:rPr>
        <w:t xml:space="preserve"> </w:t>
      </w:r>
      <w:proofErr w:type="spellStart"/>
      <w:r w:rsidRPr="00D6476B">
        <w:rPr>
          <w:color w:val="auto"/>
          <w:sz w:val="24"/>
          <w:szCs w:val="24"/>
          <w:lang w:val="en-US"/>
        </w:rPr>
        <w:t>внесеният</w:t>
      </w:r>
      <w:proofErr w:type="spellEnd"/>
      <w:r w:rsidRPr="00D6476B">
        <w:rPr>
          <w:color w:val="auto"/>
          <w:sz w:val="24"/>
          <w:szCs w:val="24"/>
          <w:lang w:val="en-US"/>
        </w:rPr>
        <w:t xml:space="preserve"> </w:t>
      </w:r>
      <w:proofErr w:type="spellStart"/>
      <w:r w:rsidRPr="00D6476B">
        <w:rPr>
          <w:color w:val="auto"/>
          <w:sz w:val="24"/>
          <w:szCs w:val="24"/>
          <w:lang w:val="en-US"/>
        </w:rPr>
        <w:t>депозит</w:t>
      </w:r>
      <w:proofErr w:type="spellEnd"/>
      <w:r w:rsidRPr="00D6476B">
        <w:rPr>
          <w:color w:val="auto"/>
          <w:sz w:val="24"/>
          <w:szCs w:val="24"/>
          <w:lang w:val="en-US"/>
        </w:rPr>
        <w:t xml:space="preserve"> </w:t>
      </w:r>
      <w:proofErr w:type="spellStart"/>
      <w:r w:rsidRPr="00D6476B">
        <w:rPr>
          <w:color w:val="auto"/>
          <w:sz w:val="24"/>
          <w:szCs w:val="24"/>
          <w:lang w:val="en-US"/>
        </w:rPr>
        <w:t>за</w:t>
      </w:r>
      <w:proofErr w:type="spellEnd"/>
      <w:r w:rsidRPr="00D6476B">
        <w:rPr>
          <w:color w:val="auto"/>
          <w:sz w:val="24"/>
          <w:szCs w:val="24"/>
          <w:lang w:val="en-US"/>
        </w:rPr>
        <w:t xml:space="preserve"> </w:t>
      </w:r>
      <w:proofErr w:type="spellStart"/>
      <w:r w:rsidRPr="00D6476B">
        <w:rPr>
          <w:color w:val="auto"/>
          <w:sz w:val="24"/>
          <w:szCs w:val="24"/>
          <w:lang w:val="en-US"/>
        </w:rPr>
        <w:t>участие</w:t>
      </w:r>
      <w:proofErr w:type="spellEnd"/>
      <w:r w:rsidRPr="00D6476B">
        <w:rPr>
          <w:color w:val="auto"/>
          <w:sz w:val="24"/>
          <w:szCs w:val="24"/>
          <w:lang w:val="en-US"/>
        </w:rPr>
        <w:t xml:space="preserve"> в </w:t>
      </w:r>
      <w:proofErr w:type="spellStart"/>
      <w:r w:rsidRPr="00D6476B">
        <w:rPr>
          <w:color w:val="auto"/>
          <w:sz w:val="24"/>
          <w:szCs w:val="24"/>
          <w:lang w:val="en-US"/>
        </w:rPr>
        <w:t>търг</w:t>
      </w:r>
      <w:proofErr w:type="spellEnd"/>
      <w:r w:rsidR="00130687" w:rsidRPr="00D6476B">
        <w:rPr>
          <w:color w:val="auto"/>
          <w:sz w:val="24"/>
          <w:szCs w:val="24"/>
        </w:rPr>
        <w:t xml:space="preserve">. </w:t>
      </w:r>
      <w:r w:rsidR="00130687" w:rsidRPr="00D6476B">
        <w:rPr>
          <w:rFonts w:eastAsia="Calibri"/>
          <w:color w:val="auto"/>
          <w:sz w:val="24"/>
          <w:szCs w:val="24"/>
          <w:lang w:val="ru-RU"/>
        </w:rPr>
        <w:t xml:space="preserve">Депозитът се възстановява на </w:t>
      </w:r>
      <w:r w:rsidR="00CF3185" w:rsidRPr="00D6476B">
        <w:rPr>
          <w:rFonts w:eastAsia="Calibri"/>
          <w:color w:val="auto"/>
          <w:sz w:val="24"/>
          <w:szCs w:val="24"/>
          <w:lang w:val="ru-RU"/>
        </w:rPr>
        <w:t>наемателя</w:t>
      </w:r>
      <w:r w:rsidR="00130687" w:rsidRPr="00D6476B">
        <w:rPr>
          <w:rFonts w:eastAsia="Calibri"/>
          <w:color w:val="auto"/>
          <w:sz w:val="24"/>
          <w:szCs w:val="24"/>
          <w:lang w:val="ru-RU"/>
        </w:rPr>
        <w:t xml:space="preserve"> в срок от десет работни дни от прекратяването на договора за наем и след </w:t>
      </w:r>
      <w:r w:rsidR="00130687" w:rsidRPr="00D6476B">
        <w:rPr>
          <w:rFonts w:eastAsia="Calibri"/>
          <w:color w:val="auto"/>
          <w:sz w:val="24"/>
          <w:szCs w:val="24"/>
          <w:lang w:val="ru-RU"/>
        </w:rPr>
        <w:lastRenderedPageBreak/>
        <w:t>подписване на приемо - предавателен протокол за предаването на имота.</w:t>
      </w:r>
    </w:p>
    <w:p w14:paraId="66E874A3" w14:textId="77777777" w:rsidR="000F096D" w:rsidRPr="00D6476B" w:rsidRDefault="000F096D" w:rsidP="00151CDC">
      <w:pPr>
        <w:pStyle w:val="1"/>
        <w:tabs>
          <w:tab w:val="left" w:pos="270"/>
        </w:tabs>
        <w:spacing w:line="276" w:lineRule="auto"/>
        <w:ind w:firstLine="630"/>
        <w:jc w:val="both"/>
        <w:rPr>
          <w:rFonts w:eastAsia="Calibri"/>
          <w:color w:val="auto"/>
          <w:sz w:val="24"/>
          <w:szCs w:val="24"/>
          <w:lang w:val="ru-RU"/>
        </w:rPr>
      </w:pPr>
    </w:p>
    <w:p w14:paraId="55CF0489" w14:textId="03D18D10" w:rsidR="00D56F56" w:rsidRPr="00D6476B" w:rsidRDefault="00151CDC" w:rsidP="00160121">
      <w:pPr>
        <w:pStyle w:val="Heading2"/>
        <w:rPr>
          <w:rFonts w:ascii="Times New Roman" w:hAnsi="Times New Roman" w:cs="Times New Roman"/>
        </w:rPr>
      </w:pPr>
      <w:bookmarkStart w:id="14" w:name="_Toc233497372"/>
      <w:r w:rsidRPr="00D6476B">
        <w:rPr>
          <w:rFonts w:ascii="Times New Roman" w:hAnsi="Times New Roman" w:cs="Times New Roman"/>
        </w:rPr>
        <w:t xml:space="preserve">12. </w:t>
      </w:r>
      <w:r w:rsidR="009F1F86" w:rsidRPr="00D6476B">
        <w:rPr>
          <w:rFonts w:ascii="Times New Roman" w:hAnsi="Times New Roman" w:cs="Times New Roman"/>
        </w:rPr>
        <w:t>ДЕПОЗИТ ЗА УЧАСТИЕ В ТЪРГА:</w:t>
      </w:r>
      <w:bookmarkEnd w:id="14"/>
      <w:r w:rsidR="00F75368" w:rsidRPr="00D6476B">
        <w:rPr>
          <w:rFonts w:ascii="Times New Roman" w:hAnsi="Times New Roman" w:cs="Times New Roman"/>
          <w:highlight w:val="cyan"/>
        </w:rPr>
        <w:t xml:space="preserve"> </w:t>
      </w:r>
    </w:p>
    <w:p w14:paraId="01EDE293" w14:textId="616BD628" w:rsidR="00D56F56" w:rsidRPr="00D6476B" w:rsidRDefault="00151CDC" w:rsidP="00FB07E2">
      <w:pPr>
        <w:tabs>
          <w:tab w:val="left" w:pos="270"/>
        </w:tabs>
        <w:spacing w:line="276" w:lineRule="auto"/>
        <w:ind w:firstLine="630"/>
        <w:rPr>
          <w:bCs/>
          <w:noProof/>
          <w:szCs w:val="24"/>
          <w:lang w:val="bg-BG"/>
        </w:rPr>
      </w:pPr>
      <w:r w:rsidRPr="00D6476B">
        <w:rPr>
          <w:bCs/>
          <w:noProof/>
          <w:szCs w:val="24"/>
          <w:lang w:val="bg-BG"/>
        </w:rPr>
        <w:t>12.1</w:t>
      </w:r>
      <w:r w:rsidR="007100B4" w:rsidRPr="00D6476B">
        <w:rPr>
          <w:bCs/>
          <w:noProof/>
          <w:szCs w:val="24"/>
          <w:lang w:val="bg-BG"/>
        </w:rPr>
        <w:t>.</w:t>
      </w:r>
      <w:r w:rsidR="00793352" w:rsidRPr="00D6476B">
        <w:rPr>
          <w:bCs/>
          <w:noProof/>
          <w:szCs w:val="24"/>
          <w:lang w:val="bg-BG"/>
        </w:rPr>
        <w:t xml:space="preserve"> </w:t>
      </w:r>
      <w:r w:rsidR="00D56F56" w:rsidRPr="00D6476B">
        <w:rPr>
          <w:bCs/>
          <w:noProof/>
          <w:szCs w:val="24"/>
          <w:lang w:val="bg-BG"/>
        </w:rPr>
        <w:t>Депозитът за участие в търг</w:t>
      </w:r>
      <w:r w:rsidR="003C1FD0" w:rsidRPr="00D6476B">
        <w:rPr>
          <w:bCs/>
          <w:noProof/>
          <w:szCs w:val="24"/>
          <w:lang w:val="bg-BG"/>
        </w:rPr>
        <w:t xml:space="preserve">а е парична сума в размер на </w:t>
      </w:r>
      <w:r w:rsidR="00AD34D8">
        <w:rPr>
          <w:bCs/>
          <w:noProof/>
          <w:szCs w:val="24"/>
          <w:lang w:val="bg-BG"/>
        </w:rPr>
        <w:t xml:space="preserve">50 </w:t>
      </w:r>
      <w:r w:rsidR="003C1FD0" w:rsidRPr="00D6476B">
        <w:rPr>
          <w:bCs/>
          <w:noProof/>
          <w:szCs w:val="24"/>
        </w:rPr>
        <w:t>(</w:t>
      </w:r>
      <w:r w:rsidR="00AD34D8">
        <w:rPr>
          <w:bCs/>
          <w:noProof/>
          <w:szCs w:val="24"/>
          <w:lang w:val="bg-BG"/>
        </w:rPr>
        <w:t>петдесет</w:t>
      </w:r>
      <w:r w:rsidR="00D56F56" w:rsidRPr="00D6476B">
        <w:rPr>
          <w:bCs/>
          <w:noProof/>
          <w:szCs w:val="24"/>
          <w:lang w:val="bg-BG"/>
        </w:rPr>
        <w:t>)</w:t>
      </w:r>
      <w:r w:rsidR="003C1FD0" w:rsidRPr="00D6476B">
        <w:rPr>
          <w:bCs/>
          <w:noProof/>
          <w:szCs w:val="24"/>
        </w:rPr>
        <w:t xml:space="preserve"> </w:t>
      </w:r>
      <w:r w:rsidR="00793352" w:rsidRPr="00D6476B">
        <w:rPr>
          <w:bCs/>
          <w:noProof/>
          <w:szCs w:val="24"/>
          <w:lang w:val="bg-BG"/>
        </w:rPr>
        <w:t>евро</w:t>
      </w:r>
      <w:r w:rsidR="003C1FD0" w:rsidRPr="00D6476B">
        <w:rPr>
          <w:bCs/>
          <w:noProof/>
          <w:szCs w:val="24"/>
          <w:lang w:val="bg-BG"/>
        </w:rPr>
        <w:t>,</w:t>
      </w:r>
      <w:r w:rsidR="00D56F56" w:rsidRPr="00D6476B">
        <w:rPr>
          <w:bCs/>
          <w:noProof/>
          <w:szCs w:val="24"/>
          <w:lang w:val="bg-BG"/>
        </w:rPr>
        <w:t xml:space="preserve"> която се внася </w:t>
      </w:r>
      <w:r w:rsidR="00D56F56" w:rsidRPr="00AD34D8">
        <w:rPr>
          <w:bCs/>
          <w:noProof/>
          <w:szCs w:val="24"/>
          <w:lang w:val="bg-BG"/>
        </w:rPr>
        <w:t>по сметка</w:t>
      </w:r>
      <w:r w:rsidR="0074609D" w:rsidRPr="00AD34D8">
        <w:rPr>
          <w:bCs/>
          <w:noProof/>
          <w:szCs w:val="24"/>
          <w:lang w:val="bg-BG"/>
        </w:rPr>
        <w:t xml:space="preserve">та </w:t>
      </w:r>
      <w:r w:rsidR="00AD34D8" w:rsidRPr="00AD34D8">
        <w:rPr>
          <w:bCs/>
          <w:noProof/>
          <w:szCs w:val="24"/>
          <w:lang w:val="bg-BG"/>
        </w:rPr>
        <w:t>на НБКМ</w:t>
      </w:r>
      <w:r w:rsidR="0074609D" w:rsidRPr="00AD34D8">
        <w:rPr>
          <w:bCs/>
          <w:noProof/>
          <w:szCs w:val="24"/>
          <w:lang w:val="bg-BG"/>
        </w:rPr>
        <w:t>,</w:t>
      </w:r>
      <w:r w:rsidR="00701143" w:rsidRPr="00AD34D8">
        <w:rPr>
          <w:bCs/>
          <w:noProof/>
          <w:szCs w:val="24"/>
        </w:rPr>
        <w:t xml:space="preserve"> </w:t>
      </w:r>
      <w:r w:rsidR="00D56F56" w:rsidRPr="00AD34D8">
        <w:rPr>
          <w:bCs/>
          <w:noProof/>
          <w:szCs w:val="24"/>
          <w:lang w:val="bg-BG"/>
        </w:rPr>
        <w:t>най</w:t>
      </w:r>
      <w:r w:rsidR="00D56F56" w:rsidRPr="00D6476B">
        <w:rPr>
          <w:bCs/>
          <w:noProof/>
          <w:szCs w:val="24"/>
          <w:lang w:val="bg-BG"/>
        </w:rPr>
        <w:t xml:space="preserve">-късно до изтичане на срока за подаване на заявленията. </w:t>
      </w:r>
    </w:p>
    <w:p w14:paraId="1E19DCF9" w14:textId="77777777" w:rsidR="00941FE7" w:rsidRPr="00D6476B" w:rsidRDefault="00D56F56" w:rsidP="00FB07E2">
      <w:pPr>
        <w:tabs>
          <w:tab w:val="left" w:pos="270"/>
        </w:tabs>
        <w:spacing w:line="276" w:lineRule="auto"/>
        <w:ind w:firstLine="630"/>
        <w:rPr>
          <w:bCs/>
          <w:noProof/>
          <w:szCs w:val="24"/>
          <w:lang w:val="bg-BG"/>
        </w:rPr>
      </w:pPr>
      <w:r w:rsidRPr="00D6476B">
        <w:rPr>
          <w:bCs/>
          <w:noProof/>
          <w:szCs w:val="24"/>
          <w:lang w:val="bg-BG"/>
        </w:rPr>
        <w:t xml:space="preserve">В плика със заявлението се прилага </w:t>
      </w:r>
      <w:r w:rsidR="000E1A20" w:rsidRPr="00D6476B">
        <w:rPr>
          <w:bCs/>
          <w:noProof/>
          <w:szCs w:val="24"/>
          <w:lang w:val="bg-BG"/>
        </w:rPr>
        <w:t xml:space="preserve">заверено копие от </w:t>
      </w:r>
      <w:r w:rsidRPr="00D6476B">
        <w:rPr>
          <w:bCs/>
          <w:noProof/>
          <w:szCs w:val="24"/>
          <w:lang w:val="bg-BG"/>
        </w:rPr>
        <w:t xml:space="preserve">платежен документ за внесен депозит, издаден от банката, чрез която е извършен преводът. </w:t>
      </w:r>
    </w:p>
    <w:p w14:paraId="613EFF72" w14:textId="77777777" w:rsidR="00941FE7" w:rsidRPr="00D6476B" w:rsidRDefault="00D56F56" w:rsidP="00FB07E2">
      <w:pPr>
        <w:tabs>
          <w:tab w:val="left" w:pos="270"/>
        </w:tabs>
        <w:spacing w:line="276" w:lineRule="auto"/>
        <w:ind w:firstLine="630"/>
        <w:rPr>
          <w:bCs/>
          <w:noProof/>
          <w:szCs w:val="24"/>
          <w:lang w:val="bg-BG"/>
        </w:rPr>
      </w:pPr>
      <w:r w:rsidRPr="00D6476B">
        <w:rPr>
          <w:bCs/>
          <w:noProof/>
          <w:szCs w:val="24"/>
          <w:lang w:val="bg-BG"/>
        </w:rPr>
        <w:t xml:space="preserve">Внесеният депозит не се олихвява. </w:t>
      </w:r>
    </w:p>
    <w:p w14:paraId="48DA91BA" w14:textId="44AF13E8" w:rsidR="00D56F56" w:rsidRPr="00D6476B" w:rsidRDefault="00D56F56" w:rsidP="00FB07E2">
      <w:pPr>
        <w:tabs>
          <w:tab w:val="left" w:pos="270"/>
        </w:tabs>
        <w:spacing w:line="276" w:lineRule="auto"/>
        <w:ind w:firstLine="630"/>
        <w:rPr>
          <w:bCs/>
          <w:noProof/>
          <w:szCs w:val="24"/>
          <w:lang w:val="bg-BG"/>
        </w:rPr>
      </w:pPr>
      <w:r w:rsidRPr="00D6476B">
        <w:rPr>
          <w:bCs/>
          <w:noProof/>
          <w:szCs w:val="24"/>
          <w:lang w:val="bg-BG"/>
        </w:rPr>
        <w:t xml:space="preserve">Всички разноски по депозита са за сметка на участника в търга. Заявления от участници, които не са внесли депозит за участие в търга няма да бъдат разглеждани. </w:t>
      </w:r>
    </w:p>
    <w:p w14:paraId="04157A32" w14:textId="4D00D63D"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7100B4" w:rsidRPr="00D6476B">
        <w:rPr>
          <w:bCs/>
          <w:noProof/>
          <w:szCs w:val="24"/>
          <w:lang w:val="bg-BG"/>
        </w:rPr>
        <w:t>2.</w:t>
      </w:r>
      <w:r w:rsidRPr="00D6476B">
        <w:rPr>
          <w:bCs/>
          <w:noProof/>
          <w:szCs w:val="24"/>
          <w:lang w:val="bg-BG"/>
        </w:rPr>
        <w:t xml:space="preserve"> </w:t>
      </w:r>
      <w:r w:rsidR="00D56F56" w:rsidRPr="00D6476B">
        <w:rPr>
          <w:bCs/>
          <w:noProof/>
          <w:szCs w:val="24"/>
          <w:lang w:val="bg-BG"/>
        </w:rPr>
        <w:t xml:space="preserve">Депозитът за участие в търга се задържа, когато: </w:t>
      </w:r>
    </w:p>
    <w:p w14:paraId="46FD79AD" w14:textId="533EB10B"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D56F56" w:rsidRPr="00D6476B">
        <w:rPr>
          <w:bCs/>
          <w:noProof/>
          <w:szCs w:val="24"/>
          <w:lang w:val="bg-BG"/>
        </w:rPr>
        <w:t xml:space="preserve">2.1. Участник оттегли заявлението си след изтичане на срока за подаването му; </w:t>
      </w:r>
    </w:p>
    <w:p w14:paraId="0531AD74" w14:textId="4F0EB2B4"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D56F56" w:rsidRPr="00D6476B">
        <w:rPr>
          <w:bCs/>
          <w:noProof/>
          <w:szCs w:val="24"/>
          <w:lang w:val="bg-BG"/>
        </w:rPr>
        <w:t>2.2. По вина на участника, определен за спечелил търга не се сключи договор за наем</w:t>
      </w:r>
      <w:r w:rsidR="003C1FD0" w:rsidRPr="00D6476B">
        <w:rPr>
          <w:bCs/>
          <w:noProof/>
          <w:szCs w:val="24"/>
          <w:lang w:val="bg-BG"/>
        </w:rPr>
        <w:t>.</w:t>
      </w:r>
      <w:r w:rsidR="00D56F56" w:rsidRPr="00D6476B">
        <w:rPr>
          <w:bCs/>
          <w:noProof/>
          <w:szCs w:val="24"/>
          <w:lang w:val="bg-BG"/>
        </w:rPr>
        <w:t xml:space="preserve"> </w:t>
      </w:r>
    </w:p>
    <w:p w14:paraId="5DD7F92E" w14:textId="43E8853B"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D56F56" w:rsidRPr="00D6476B">
        <w:rPr>
          <w:bCs/>
          <w:noProof/>
          <w:szCs w:val="24"/>
          <w:lang w:val="bg-BG"/>
        </w:rPr>
        <w:t>3. Депозитът се освобождава</w:t>
      </w:r>
      <w:r w:rsidR="00453647" w:rsidRPr="00D6476B">
        <w:rPr>
          <w:bCs/>
          <w:noProof/>
          <w:szCs w:val="24"/>
          <w:lang w:val="bg-BG"/>
        </w:rPr>
        <w:t>,</w:t>
      </w:r>
      <w:r w:rsidR="00D56F56" w:rsidRPr="00D6476B">
        <w:rPr>
          <w:bCs/>
          <w:noProof/>
          <w:szCs w:val="24"/>
          <w:lang w:val="bg-BG"/>
        </w:rPr>
        <w:t xml:space="preserve"> както следва: </w:t>
      </w:r>
    </w:p>
    <w:p w14:paraId="417F42D6" w14:textId="4D84CA5B"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D56F56" w:rsidRPr="00D6476B">
        <w:rPr>
          <w:bCs/>
          <w:noProof/>
          <w:szCs w:val="24"/>
          <w:lang w:val="bg-BG"/>
        </w:rPr>
        <w:t>3.1. Депозитът на участника, определен за спечелил търга, се освобождава в срок до 7 /седем/ работни дни от датата на сключване на договора за наем</w:t>
      </w:r>
      <w:r w:rsidRPr="00D6476B">
        <w:rPr>
          <w:bCs/>
          <w:noProof/>
          <w:szCs w:val="24"/>
          <w:lang w:val="bg-BG"/>
        </w:rPr>
        <w:t>, освен ако същият е приспаднат от гаранционната вноска</w:t>
      </w:r>
      <w:r w:rsidR="00D56F56" w:rsidRPr="00D6476B">
        <w:rPr>
          <w:bCs/>
          <w:noProof/>
          <w:szCs w:val="24"/>
          <w:lang w:val="bg-BG"/>
        </w:rPr>
        <w:t xml:space="preserve">; </w:t>
      </w:r>
    </w:p>
    <w:p w14:paraId="4A33DF83" w14:textId="4CB5DE4B"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D56F56" w:rsidRPr="00D6476B">
        <w:rPr>
          <w:bCs/>
          <w:noProof/>
          <w:szCs w:val="24"/>
          <w:lang w:val="bg-BG"/>
        </w:rPr>
        <w:t>3.2. Депозитите на останалите участници се освобождават в срок до 10 /десет/ работни дни от датата на сключване на договора за наем с учас</w:t>
      </w:r>
      <w:r w:rsidR="003C1FD0" w:rsidRPr="00D6476B">
        <w:rPr>
          <w:bCs/>
          <w:noProof/>
          <w:szCs w:val="24"/>
          <w:lang w:val="bg-BG"/>
        </w:rPr>
        <w:t>тника спечелил търга.</w:t>
      </w:r>
    </w:p>
    <w:p w14:paraId="43128147" w14:textId="5D5B5D8E" w:rsidR="00D56F56" w:rsidRDefault="00793352" w:rsidP="00FB07E2">
      <w:pPr>
        <w:tabs>
          <w:tab w:val="left" w:pos="270"/>
        </w:tabs>
        <w:spacing w:line="276" w:lineRule="auto"/>
        <w:ind w:firstLine="630"/>
        <w:rPr>
          <w:bCs/>
          <w:noProof/>
          <w:szCs w:val="24"/>
          <w:lang w:val="bg-BG"/>
        </w:rPr>
      </w:pPr>
      <w:r w:rsidRPr="00D6476B">
        <w:rPr>
          <w:bCs/>
          <w:noProof/>
          <w:szCs w:val="24"/>
          <w:lang w:val="bg-BG"/>
        </w:rPr>
        <w:t>12.</w:t>
      </w:r>
      <w:r w:rsidR="003C1FD0" w:rsidRPr="00D6476B">
        <w:rPr>
          <w:bCs/>
          <w:noProof/>
          <w:szCs w:val="24"/>
          <w:lang w:val="bg-BG"/>
        </w:rPr>
        <w:t xml:space="preserve">4. </w:t>
      </w:r>
      <w:r w:rsidR="00D56F56" w:rsidRPr="00D6476B">
        <w:rPr>
          <w:bCs/>
          <w:noProof/>
          <w:szCs w:val="24"/>
          <w:lang w:val="bg-BG"/>
        </w:rPr>
        <w:t xml:space="preserve">При прекратяване на процедурата за провеждане на търга с тайно наддаване, депозитите на всички участници се освобождават в срок от 10 /десет/ работни дни от прекратяване на процедурата. </w:t>
      </w:r>
    </w:p>
    <w:p w14:paraId="03E35A3A" w14:textId="77777777" w:rsidR="00D6476B" w:rsidRPr="00D6476B" w:rsidRDefault="00D6476B" w:rsidP="00FB07E2">
      <w:pPr>
        <w:tabs>
          <w:tab w:val="left" w:pos="270"/>
        </w:tabs>
        <w:spacing w:line="276" w:lineRule="auto"/>
        <w:ind w:firstLine="630"/>
        <w:rPr>
          <w:bCs/>
          <w:noProof/>
          <w:szCs w:val="24"/>
          <w:lang w:val="bg-BG"/>
        </w:rPr>
      </w:pPr>
    </w:p>
    <w:p w14:paraId="37F64EB8" w14:textId="5B3823F8" w:rsidR="00D56F56" w:rsidRPr="00D6476B" w:rsidRDefault="00793352" w:rsidP="00FB07E2">
      <w:pPr>
        <w:tabs>
          <w:tab w:val="left" w:pos="270"/>
        </w:tabs>
        <w:spacing w:line="276" w:lineRule="auto"/>
        <w:ind w:firstLine="630"/>
        <w:rPr>
          <w:bCs/>
          <w:noProof/>
          <w:szCs w:val="24"/>
          <w:lang w:val="bg-BG"/>
        </w:rPr>
      </w:pPr>
      <w:r w:rsidRPr="00D6476B">
        <w:rPr>
          <w:bCs/>
          <w:noProof/>
          <w:szCs w:val="24"/>
          <w:lang w:val="bg-BG"/>
        </w:rPr>
        <w:t>12.</w:t>
      </w:r>
      <w:r w:rsidR="004A51B8" w:rsidRPr="00D6476B">
        <w:rPr>
          <w:bCs/>
          <w:noProof/>
          <w:szCs w:val="24"/>
          <w:lang w:val="bg-BG"/>
        </w:rPr>
        <w:t>5</w:t>
      </w:r>
      <w:r w:rsidR="007100B4" w:rsidRPr="00D6476B">
        <w:rPr>
          <w:bCs/>
          <w:noProof/>
          <w:szCs w:val="24"/>
          <w:lang w:val="bg-BG"/>
        </w:rPr>
        <w:t xml:space="preserve">. </w:t>
      </w:r>
      <w:r w:rsidR="00941FE7" w:rsidRPr="00D6476B">
        <w:rPr>
          <w:bCs/>
          <w:noProof/>
          <w:szCs w:val="24"/>
          <w:lang w:val="bg-BG"/>
        </w:rPr>
        <w:t>Н</w:t>
      </w:r>
      <w:r w:rsidR="00D56F56" w:rsidRPr="00D6476B">
        <w:rPr>
          <w:bCs/>
          <w:noProof/>
          <w:szCs w:val="24"/>
          <w:lang w:val="bg-BG"/>
        </w:rPr>
        <w:t>е се връща депозит на участник, който е определен за спечелил търга, но откаже да заплати предложената от него цена.</w:t>
      </w:r>
    </w:p>
    <w:p w14:paraId="7F36BF15" w14:textId="77777777" w:rsidR="00F1050B" w:rsidRPr="00D6476B" w:rsidRDefault="00F1050B" w:rsidP="00FB07E2">
      <w:pPr>
        <w:pStyle w:val="BodyText"/>
        <w:tabs>
          <w:tab w:val="left" w:pos="270"/>
        </w:tabs>
        <w:spacing w:line="276" w:lineRule="auto"/>
        <w:ind w:firstLine="630"/>
        <w:rPr>
          <w:bCs/>
          <w:sz w:val="24"/>
        </w:rPr>
      </w:pPr>
    </w:p>
    <w:p w14:paraId="724D8B73" w14:textId="54F1B65C" w:rsidR="00892CFA" w:rsidRPr="00D6476B" w:rsidRDefault="00793352" w:rsidP="00160121">
      <w:pPr>
        <w:pStyle w:val="Heading2"/>
        <w:rPr>
          <w:rFonts w:ascii="Times New Roman" w:hAnsi="Times New Roman" w:cs="Times New Roman"/>
        </w:rPr>
      </w:pPr>
      <w:bookmarkStart w:id="15" w:name="_Toc233497373"/>
      <w:r w:rsidRPr="00D6476B">
        <w:rPr>
          <w:rFonts w:ascii="Times New Roman" w:hAnsi="Times New Roman" w:cs="Times New Roman"/>
        </w:rPr>
        <w:t>13</w:t>
      </w:r>
      <w:r w:rsidR="00892CFA" w:rsidRPr="00D6476B">
        <w:rPr>
          <w:rFonts w:ascii="Times New Roman" w:hAnsi="Times New Roman" w:cs="Times New Roman"/>
        </w:rPr>
        <w:t>. СРОК НА ВАЛИДНОСТ НА ПРЕДЛОЖЕНИЕТО</w:t>
      </w:r>
      <w:r w:rsidR="00D85766" w:rsidRPr="00D6476B">
        <w:rPr>
          <w:rFonts w:ascii="Times New Roman" w:hAnsi="Times New Roman" w:cs="Times New Roman"/>
        </w:rPr>
        <w:t>:</w:t>
      </w:r>
      <w:bookmarkEnd w:id="15"/>
    </w:p>
    <w:p w14:paraId="23EBC0AD" w14:textId="77777777" w:rsidR="00892CFA" w:rsidRPr="00D6476B" w:rsidRDefault="00892CFA" w:rsidP="00FB07E2">
      <w:pPr>
        <w:pStyle w:val="BodyText"/>
        <w:tabs>
          <w:tab w:val="left" w:pos="270"/>
        </w:tabs>
        <w:spacing w:line="276" w:lineRule="auto"/>
        <w:ind w:firstLine="630"/>
        <w:rPr>
          <w:bCs/>
          <w:sz w:val="24"/>
        </w:rPr>
      </w:pPr>
      <w:r w:rsidRPr="00D6476B">
        <w:rPr>
          <w:bCs/>
          <w:sz w:val="24"/>
        </w:rPr>
        <w:t xml:space="preserve">Срокът на валидност на предложението е до сключване на договора за наем. </w:t>
      </w:r>
    </w:p>
    <w:p w14:paraId="264B771A" w14:textId="77777777" w:rsidR="00283AB4" w:rsidRPr="00D6476B" w:rsidRDefault="00283AB4" w:rsidP="00FB07E2">
      <w:pPr>
        <w:tabs>
          <w:tab w:val="left" w:pos="270"/>
        </w:tabs>
        <w:spacing w:line="276" w:lineRule="auto"/>
        <w:ind w:firstLine="630"/>
        <w:jc w:val="center"/>
        <w:rPr>
          <w:bCs/>
          <w:color w:val="000000"/>
          <w:szCs w:val="24"/>
        </w:rPr>
      </w:pPr>
    </w:p>
    <w:p w14:paraId="3824FA83" w14:textId="3BA19094" w:rsidR="00892CFA" w:rsidRPr="00D6476B" w:rsidRDefault="00793352" w:rsidP="004F00A6">
      <w:pPr>
        <w:pStyle w:val="Heading2"/>
        <w:rPr>
          <w:rFonts w:ascii="Times New Roman" w:hAnsi="Times New Roman" w:cs="Times New Roman"/>
        </w:rPr>
      </w:pPr>
      <w:bookmarkStart w:id="16" w:name="_Toc233497374"/>
      <w:r w:rsidRPr="00D6476B">
        <w:rPr>
          <w:rFonts w:ascii="Times New Roman" w:hAnsi="Times New Roman" w:cs="Times New Roman"/>
        </w:rPr>
        <w:t>14</w:t>
      </w:r>
      <w:r w:rsidR="00892CFA" w:rsidRPr="00D6476B">
        <w:rPr>
          <w:rFonts w:ascii="Times New Roman" w:hAnsi="Times New Roman" w:cs="Times New Roman"/>
        </w:rPr>
        <w:t>. ПОДАВАНЕ НА ЗАЯВЛЕНИЯТА ЗА УЧАСТИЕ В ТЪРГА</w:t>
      </w:r>
      <w:r w:rsidR="00D85766" w:rsidRPr="00D6476B">
        <w:rPr>
          <w:rFonts w:ascii="Times New Roman" w:hAnsi="Times New Roman" w:cs="Times New Roman"/>
        </w:rPr>
        <w:t>:</w:t>
      </w:r>
      <w:bookmarkEnd w:id="16"/>
    </w:p>
    <w:p w14:paraId="7DAB33CD" w14:textId="24377C39" w:rsidR="00AD134D" w:rsidRPr="00D6476B" w:rsidRDefault="00793352" w:rsidP="00FB07E2">
      <w:pPr>
        <w:tabs>
          <w:tab w:val="left" w:pos="270"/>
        </w:tabs>
        <w:spacing w:line="276" w:lineRule="auto"/>
        <w:ind w:firstLine="630"/>
        <w:rPr>
          <w:bCs/>
          <w:noProof/>
          <w:szCs w:val="24"/>
          <w:lang w:val="bg-BG"/>
        </w:rPr>
      </w:pPr>
      <w:r w:rsidRPr="00D6476B">
        <w:rPr>
          <w:bCs/>
          <w:noProof/>
          <w:szCs w:val="24"/>
          <w:lang w:val="bg-BG"/>
        </w:rPr>
        <w:t>14.1</w:t>
      </w:r>
      <w:r w:rsidR="003C1FD0" w:rsidRPr="00D6476B">
        <w:rPr>
          <w:bCs/>
          <w:noProof/>
          <w:szCs w:val="24"/>
          <w:lang w:val="bg-BG"/>
        </w:rPr>
        <w:t xml:space="preserve">. </w:t>
      </w:r>
      <w:r w:rsidR="00AD134D" w:rsidRPr="00D6476B">
        <w:rPr>
          <w:bCs/>
          <w:noProof/>
          <w:szCs w:val="24"/>
          <w:lang w:val="bg-BG"/>
        </w:rPr>
        <w:t xml:space="preserve">Всеки </w:t>
      </w:r>
      <w:r w:rsidRPr="00D6476B">
        <w:rPr>
          <w:bCs/>
          <w:noProof/>
          <w:szCs w:val="24"/>
          <w:lang w:val="bg-BG"/>
        </w:rPr>
        <w:t>участник</w:t>
      </w:r>
      <w:r w:rsidR="00AD134D" w:rsidRPr="00D6476B">
        <w:rPr>
          <w:bCs/>
          <w:noProof/>
          <w:szCs w:val="24"/>
          <w:lang w:val="bg-BG"/>
        </w:rPr>
        <w:t xml:space="preserve"> може да представи едно </w:t>
      </w:r>
      <w:r w:rsidR="00D6476B">
        <w:rPr>
          <w:bCs/>
          <w:noProof/>
          <w:szCs w:val="24"/>
          <w:lang w:val="bg-BG"/>
        </w:rPr>
        <w:t>З</w:t>
      </w:r>
      <w:r w:rsidR="00AD134D" w:rsidRPr="00D6476B">
        <w:rPr>
          <w:bCs/>
          <w:noProof/>
          <w:szCs w:val="24"/>
          <w:lang w:val="bg-BG"/>
        </w:rPr>
        <w:t xml:space="preserve">аявление за участие в търга, изготвено в съответствие с условията на тръжната документацията. Всички разходи за подготовка и участие в търга са за сметка на </w:t>
      </w:r>
      <w:r w:rsidRPr="00D6476B">
        <w:rPr>
          <w:bCs/>
          <w:noProof/>
          <w:szCs w:val="24"/>
          <w:lang w:val="bg-BG"/>
        </w:rPr>
        <w:t>участника</w:t>
      </w:r>
      <w:r w:rsidR="00AD134D" w:rsidRPr="00D6476B">
        <w:rPr>
          <w:bCs/>
          <w:noProof/>
          <w:szCs w:val="24"/>
          <w:lang w:val="bg-BG"/>
        </w:rPr>
        <w:t>. Представените заявления за участие в търга не се връщат.</w:t>
      </w:r>
    </w:p>
    <w:p w14:paraId="2BEF32DD" w14:textId="6A5711A1" w:rsidR="003C1FD0" w:rsidRPr="00D6476B" w:rsidRDefault="00793352" w:rsidP="00FB07E2">
      <w:pPr>
        <w:tabs>
          <w:tab w:val="left" w:pos="270"/>
        </w:tabs>
        <w:spacing w:line="276" w:lineRule="auto"/>
        <w:ind w:firstLine="630"/>
        <w:rPr>
          <w:bCs/>
          <w:noProof/>
          <w:szCs w:val="24"/>
          <w:lang w:val="bg-BG"/>
        </w:rPr>
      </w:pPr>
      <w:r w:rsidRPr="00D6476B">
        <w:rPr>
          <w:bCs/>
          <w:noProof/>
          <w:szCs w:val="24"/>
          <w:lang w:val="bg-BG"/>
        </w:rPr>
        <w:t>14.</w:t>
      </w:r>
      <w:r w:rsidR="003C1FD0" w:rsidRPr="00D6476B">
        <w:rPr>
          <w:bCs/>
          <w:noProof/>
          <w:szCs w:val="24"/>
          <w:lang w:val="bg-BG"/>
        </w:rPr>
        <w:t>2.</w:t>
      </w:r>
      <w:r w:rsidRPr="00D6476B">
        <w:rPr>
          <w:bCs/>
          <w:noProof/>
          <w:szCs w:val="24"/>
          <w:lang w:val="bg-BG"/>
        </w:rPr>
        <w:t xml:space="preserve"> </w:t>
      </w:r>
      <w:r w:rsidR="00AD134D" w:rsidRPr="00D6476B">
        <w:rPr>
          <w:bCs/>
          <w:noProof/>
          <w:szCs w:val="24"/>
          <w:lang w:val="bg-BG"/>
        </w:rPr>
        <w:t xml:space="preserve">Представянето на заявления за участие в търга задължава </w:t>
      </w:r>
      <w:r w:rsidRPr="00D6476B">
        <w:rPr>
          <w:bCs/>
          <w:noProof/>
          <w:szCs w:val="24"/>
          <w:lang w:val="bg-BG"/>
        </w:rPr>
        <w:t>участниците</w:t>
      </w:r>
      <w:r w:rsidR="00AD134D" w:rsidRPr="00D6476B">
        <w:rPr>
          <w:bCs/>
          <w:noProof/>
          <w:szCs w:val="24"/>
          <w:lang w:val="bg-BG"/>
        </w:rPr>
        <w:t xml:space="preserve"> да приемат напълно всички изисквания и условия, посочени в тази документация. </w:t>
      </w:r>
    </w:p>
    <w:p w14:paraId="127F17A3" w14:textId="78BEE176" w:rsidR="00AD134D" w:rsidRPr="00D6476B" w:rsidRDefault="00793352" w:rsidP="00FB07E2">
      <w:pPr>
        <w:tabs>
          <w:tab w:val="left" w:pos="270"/>
        </w:tabs>
        <w:spacing w:line="276" w:lineRule="auto"/>
        <w:ind w:firstLine="630"/>
        <w:rPr>
          <w:bCs/>
          <w:noProof/>
          <w:szCs w:val="24"/>
          <w:lang w:val="bg-BG"/>
        </w:rPr>
      </w:pPr>
      <w:r w:rsidRPr="00D6476B">
        <w:rPr>
          <w:bCs/>
          <w:noProof/>
          <w:szCs w:val="24"/>
          <w:lang w:val="bg-BG"/>
        </w:rPr>
        <w:t>14.</w:t>
      </w:r>
      <w:r w:rsidR="003C1FD0" w:rsidRPr="00D6476B">
        <w:rPr>
          <w:bCs/>
          <w:noProof/>
          <w:szCs w:val="24"/>
          <w:lang w:val="bg-BG"/>
        </w:rPr>
        <w:t>3.</w:t>
      </w:r>
      <w:r w:rsidR="00AD134D" w:rsidRPr="00D6476B">
        <w:rPr>
          <w:bCs/>
          <w:noProof/>
          <w:szCs w:val="24"/>
          <w:lang w:val="bg-BG"/>
        </w:rPr>
        <w:t xml:space="preserve"> За разглеждане и класиране ще бъдат приети само заявления, които отговарят на нормативните изисквания, както и условията и изискванията, предвидени в настоящата документация</w:t>
      </w:r>
      <w:r w:rsidR="001B71AD" w:rsidRPr="00D6476B">
        <w:rPr>
          <w:bCs/>
          <w:noProof/>
          <w:szCs w:val="24"/>
          <w:lang w:val="bg-BG"/>
        </w:rPr>
        <w:t>.</w:t>
      </w:r>
    </w:p>
    <w:p w14:paraId="04A83D78" w14:textId="5B19DD69" w:rsidR="00C626F6" w:rsidRPr="00D6476B" w:rsidRDefault="00793352" w:rsidP="00C626F6">
      <w:pPr>
        <w:tabs>
          <w:tab w:val="left" w:pos="270"/>
        </w:tabs>
        <w:spacing w:line="276" w:lineRule="auto"/>
        <w:ind w:firstLine="630"/>
        <w:rPr>
          <w:bCs/>
          <w:noProof/>
          <w:szCs w:val="24"/>
          <w:lang w:val="bg-BG"/>
        </w:rPr>
      </w:pPr>
      <w:r w:rsidRPr="00D6476B">
        <w:rPr>
          <w:bCs/>
          <w:noProof/>
          <w:szCs w:val="24"/>
          <w:lang w:val="bg-BG"/>
        </w:rPr>
        <w:t>14.</w:t>
      </w:r>
      <w:r w:rsidR="003C1FD0" w:rsidRPr="00D6476B">
        <w:rPr>
          <w:bCs/>
          <w:noProof/>
          <w:szCs w:val="24"/>
          <w:lang w:val="bg-BG"/>
        </w:rPr>
        <w:t>4.</w:t>
      </w:r>
      <w:r w:rsidRPr="00D6476B">
        <w:rPr>
          <w:bCs/>
          <w:noProof/>
          <w:szCs w:val="24"/>
          <w:lang w:val="bg-BG"/>
        </w:rPr>
        <w:t xml:space="preserve"> </w:t>
      </w:r>
      <w:r w:rsidR="00AD134D" w:rsidRPr="00D6476B">
        <w:rPr>
          <w:bCs/>
          <w:noProof/>
          <w:szCs w:val="24"/>
          <w:lang w:val="bg-BG"/>
        </w:rPr>
        <w:t>Заявленията</w:t>
      </w:r>
      <w:r w:rsidR="009E740B" w:rsidRPr="00D6476B">
        <w:rPr>
          <w:bCs/>
          <w:noProof/>
          <w:szCs w:val="24"/>
          <w:lang w:val="bg-BG"/>
        </w:rPr>
        <w:t xml:space="preserve"> и всички останали документи</w:t>
      </w:r>
      <w:r w:rsidR="00AD134D" w:rsidRPr="00D6476B">
        <w:rPr>
          <w:bCs/>
          <w:noProof/>
          <w:szCs w:val="24"/>
          <w:lang w:val="bg-BG"/>
        </w:rPr>
        <w:t xml:space="preserve"> трябва да бъдат представени </w:t>
      </w:r>
      <w:r w:rsidRPr="00D6476B">
        <w:rPr>
          <w:bCs/>
          <w:noProof/>
          <w:szCs w:val="24"/>
          <w:lang w:val="bg-BG"/>
        </w:rPr>
        <w:t>на адрес: Националната библиотека „Св. Св. Кирил и Методий”, находяща се на адрес: гр. София, СО, р</w:t>
      </w:r>
      <w:r w:rsidR="000F096D" w:rsidRPr="00D6476B">
        <w:rPr>
          <w:bCs/>
          <w:noProof/>
          <w:szCs w:val="24"/>
          <w:lang w:val="bg-BG"/>
        </w:rPr>
        <w:t>айон</w:t>
      </w:r>
      <w:r w:rsidRPr="00D6476B">
        <w:rPr>
          <w:bCs/>
          <w:noProof/>
          <w:szCs w:val="24"/>
          <w:lang w:val="bg-BG"/>
        </w:rPr>
        <w:t xml:space="preserve"> „Оборище</w:t>
      </w:r>
      <w:r w:rsidR="000F096D" w:rsidRPr="00D6476B">
        <w:rPr>
          <w:bCs/>
          <w:noProof/>
          <w:szCs w:val="24"/>
          <w:lang w:val="bg-BG"/>
        </w:rPr>
        <w:t>“</w:t>
      </w:r>
      <w:r w:rsidRPr="00D6476B">
        <w:rPr>
          <w:bCs/>
          <w:noProof/>
          <w:szCs w:val="24"/>
          <w:lang w:val="bg-BG"/>
        </w:rPr>
        <w:t>, бул. „Васил Левски” № 88</w:t>
      </w:r>
      <w:r w:rsidR="00AD134D" w:rsidRPr="00D6476B">
        <w:rPr>
          <w:bCs/>
          <w:noProof/>
          <w:szCs w:val="24"/>
          <w:lang w:val="bg-BG"/>
        </w:rPr>
        <w:t xml:space="preserve"> </w:t>
      </w:r>
      <w:r w:rsidR="009E740B" w:rsidRPr="00D6476B">
        <w:rPr>
          <w:bCs/>
          <w:noProof/>
          <w:szCs w:val="24"/>
          <w:lang w:val="bg-BG"/>
        </w:rPr>
        <w:t xml:space="preserve">лично от </w:t>
      </w:r>
      <w:r w:rsidR="000F096D" w:rsidRPr="00D6476B">
        <w:rPr>
          <w:bCs/>
          <w:noProof/>
          <w:szCs w:val="24"/>
          <w:lang w:val="bg-BG"/>
        </w:rPr>
        <w:t>участника</w:t>
      </w:r>
      <w:r w:rsidR="00537858" w:rsidRPr="00D6476B">
        <w:rPr>
          <w:bCs/>
          <w:noProof/>
          <w:szCs w:val="24"/>
          <w:lang w:val="bg-BG"/>
        </w:rPr>
        <w:t xml:space="preserve">, законен представител </w:t>
      </w:r>
      <w:r w:rsidR="00AD134D" w:rsidRPr="00D6476B">
        <w:rPr>
          <w:bCs/>
          <w:noProof/>
          <w:szCs w:val="24"/>
          <w:lang w:val="bg-BG"/>
        </w:rPr>
        <w:t xml:space="preserve">или от упълномощен от </w:t>
      </w:r>
      <w:r w:rsidR="00537858" w:rsidRPr="00D6476B">
        <w:rPr>
          <w:bCs/>
          <w:noProof/>
          <w:szCs w:val="24"/>
          <w:lang w:val="bg-BG"/>
        </w:rPr>
        <w:t xml:space="preserve">участника лице </w:t>
      </w:r>
      <w:r w:rsidR="00AD134D" w:rsidRPr="00D6476B">
        <w:rPr>
          <w:bCs/>
          <w:noProof/>
          <w:szCs w:val="24"/>
          <w:lang w:val="bg-BG"/>
        </w:rPr>
        <w:t xml:space="preserve">в </w:t>
      </w:r>
      <w:r w:rsidR="009E740B" w:rsidRPr="00D6476B">
        <w:rPr>
          <w:bCs/>
          <w:noProof/>
          <w:szCs w:val="24"/>
          <w:lang w:val="bg-BG"/>
        </w:rPr>
        <w:t xml:space="preserve">голям </w:t>
      </w:r>
      <w:r w:rsidR="00AD134D" w:rsidRPr="00D6476B">
        <w:rPr>
          <w:bCs/>
          <w:noProof/>
          <w:szCs w:val="24"/>
          <w:lang w:val="bg-BG"/>
        </w:rPr>
        <w:t>запечатан непрозрачен плик или по пощата с препо</w:t>
      </w:r>
      <w:r w:rsidR="009E740B" w:rsidRPr="00D6476B">
        <w:rPr>
          <w:bCs/>
          <w:noProof/>
          <w:szCs w:val="24"/>
          <w:lang w:val="bg-BG"/>
        </w:rPr>
        <w:t>ръчано писмо с обратна разписка</w:t>
      </w:r>
      <w:r w:rsidR="000F096D" w:rsidRPr="00D6476B">
        <w:rPr>
          <w:bCs/>
          <w:noProof/>
          <w:szCs w:val="24"/>
          <w:lang w:val="bg-BG"/>
        </w:rPr>
        <w:t xml:space="preserve">. </w:t>
      </w:r>
      <w:r w:rsidR="00C626F6" w:rsidRPr="00D6476B">
        <w:rPr>
          <w:bCs/>
          <w:noProof/>
          <w:szCs w:val="24"/>
          <w:lang w:val="bg-BG"/>
        </w:rPr>
        <w:t>Върху големия плик трябва да бъде отбелязана следната информация:</w:t>
      </w:r>
    </w:p>
    <w:p w14:paraId="454AC590" w14:textId="2D5D34E0" w:rsidR="00C626F6" w:rsidRPr="00D6476B" w:rsidRDefault="00C626F6" w:rsidP="0072336E">
      <w:pPr>
        <w:tabs>
          <w:tab w:val="left" w:pos="270"/>
          <w:tab w:val="left" w:pos="900"/>
        </w:tabs>
        <w:spacing w:line="276" w:lineRule="auto"/>
        <w:ind w:firstLine="630"/>
        <w:rPr>
          <w:bCs/>
          <w:noProof/>
          <w:szCs w:val="24"/>
          <w:lang w:val="bg-BG"/>
        </w:rPr>
      </w:pPr>
      <w:r w:rsidRPr="00D6476B">
        <w:rPr>
          <w:bCs/>
          <w:noProof/>
          <w:szCs w:val="24"/>
          <w:lang w:val="bg-BG"/>
        </w:rPr>
        <w:lastRenderedPageBreak/>
        <w:t>•</w:t>
      </w:r>
      <w:r w:rsidRPr="00D6476B">
        <w:rPr>
          <w:bCs/>
          <w:noProof/>
          <w:szCs w:val="24"/>
          <w:lang w:val="bg-BG"/>
        </w:rPr>
        <w:tab/>
        <w:t xml:space="preserve">Адрес на организиращия </w:t>
      </w:r>
      <w:r w:rsidR="0072336E" w:rsidRPr="00D6476B">
        <w:rPr>
          <w:bCs/>
          <w:noProof/>
          <w:szCs w:val="24"/>
          <w:lang w:val="bg-BG"/>
        </w:rPr>
        <w:t xml:space="preserve">тръжната </w:t>
      </w:r>
      <w:r w:rsidRPr="00D6476B">
        <w:rPr>
          <w:bCs/>
          <w:noProof/>
          <w:szCs w:val="24"/>
          <w:lang w:val="bg-BG"/>
        </w:rPr>
        <w:t xml:space="preserve">процедура – </w:t>
      </w:r>
      <w:r w:rsidR="0072336E" w:rsidRPr="00D6476B">
        <w:rPr>
          <w:bCs/>
          <w:noProof/>
          <w:szCs w:val="24"/>
          <w:lang w:val="bg-BG"/>
        </w:rPr>
        <w:t>Националната библиотека „Св. Св. Кирил и Методий”, находяща се на адрес: гр. София, СО, район „Оборище“, бул. „Васил Левски” № 88</w:t>
      </w:r>
      <w:r w:rsidRPr="00D6476B">
        <w:rPr>
          <w:bCs/>
          <w:noProof/>
          <w:szCs w:val="24"/>
          <w:lang w:val="bg-BG"/>
        </w:rPr>
        <w:t>.</w:t>
      </w:r>
    </w:p>
    <w:p w14:paraId="6089FC27" w14:textId="0D7753EF" w:rsidR="00C626F6" w:rsidRPr="00D6476B" w:rsidRDefault="00C626F6" w:rsidP="0072336E">
      <w:pPr>
        <w:tabs>
          <w:tab w:val="left" w:pos="270"/>
          <w:tab w:val="left" w:pos="900"/>
        </w:tabs>
        <w:spacing w:line="276" w:lineRule="auto"/>
        <w:ind w:firstLine="630"/>
        <w:rPr>
          <w:bCs/>
          <w:noProof/>
          <w:szCs w:val="24"/>
          <w:lang w:val="bg-BG"/>
        </w:rPr>
      </w:pPr>
      <w:r w:rsidRPr="00D6476B">
        <w:rPr>
          <w:bCs/>
          <w:noProof/>
          <w:szCs w:val="24"/>
          <w:lang w:val="bg-BG"/>
        </w:rPr>
        <w:t>•</w:t>
      </w:r>
      <w:r w:rsidRPr="00D6476B">
        <w:rPr>
          <w:bCs/>
          <w:noProof/>
          <w:szCs w:val="24"/>
          <w:lang w:val="bg-BG"/>
        </w:rPr>
        <w:tab/>
        <w:t xml:space="preserve">Име, адрес за кореспонденция, </w:t>
      </w:r>
      <w:r w:rsidR="00535E27">
        <w:rPr>
          <w:bCs/>
          <w:noProof/>
          <w:szCs w:val="24"/>
          <w:lang w:val="bg-BG"/>
        </w:rPr>
        <w:t xml:space="preserve">по възможност - </w:t>
      </w:r>
      <w:r w:rsidR="00810161" w:rsidRPr="00535E27">
        <w:rPr>
          <w:bCs/>
          <w:noProof/>
          <w:szCs w:val="24"/>
          <w:lang w:val="bg-BG"/>
        </w:rPr>
        <w:t xml:space="preserve">факс, </w:t>
      </w:r>
      <w:r w:rsidRPr="00535E27">
        <w:rPr>
          <w:bCs/>
          <w:noProof/>
          <w:szCs w:val="24"/>
          <w:lang w:val="bg-BG"/>
        </w:rPr>
        <w:t>телефон и електронен адрес</w:t>
      </w:r>
      <w:r w:rsidR="0072336E" w:rsidRPr="00535E27">
        <w:rPr>
          <w:bCs/>
          <w:noProof/>
          <w:szCs w:val="24"/>
          <w:lang w:val="bg-BG"/>
        </w:rPr>
        <w:t xml:space="preserve"> на участника</w:t>
      </w:r>
      <w:r w:rsidRPr="00535E27">
        <w:rPr>
          <w:bCs/>
          <w:noProof/>
          <w:szCs w:val="24"/>
          <w:lang w:val="bg-BG"/>
        </w:rPr>
        <w:t>;</w:t>
      </w:r>
    </w:p>
    <w:p w14:paraId="2E2A3030" w14:textId="53741B30" w:rsidR="000F096D" w:rsidRPr="00D6476B" w:rsidRDefault="00C626F6" w:rsidP="0072336E">
      <w:pPr>
        <w:tabs>
          <w:tab w:val="left" w:pos="270"/>
          <w:tab w:val="left" w:pos="900"/>
        </w:tabs>
        <w:spacing w:line="276" w:lineRule="auto"/>
        <w:ind w:firstLine="630"/>
        <w:rPr>
          <w:bCs/>
          <w:noProof/>
          <w:szCs w:val="24"/>
          <w:lang w:val="bg-BG"/>
        </w:rPr>
      </w:pPr>
      <w:r w:rsidRPr="00D6476B">
        <w:rPr>
          <w:bCs/>
          <w:noProof/>
          <w:szCs w:val="24"/>
          <w:lang w:val="bg-BG"/>
        </w:rPr>
        <w:t>•</w:t>
      </w:r>
      <w:r w:rsidRPr="00D6476B">
        <w:rPr>
          <w:bCs/>
          <w:noProof/>
          <w:szCs w:val="24"/>
          <w:lang w:val="bg-BG"/>
        </w:rPr>
        <w:tab/>
        <w:t>Следното означение: „</w:t>
      </w:r>
      <w:r w:rsidR="0072336E" w:rsidRPr="00D6476B">
        <w:rPr>
          <w:bCs/>
          <w:i/>
          <w:iCs/>
          <w:noProof/>
          <w:szCs w:val="24"/>
          <w:lang w:val="bg-BG"/>
        </w:rPr>
        <w:t>Заявление</w:t>
      </w:r>
      <w:r w:rsidRPr="00D6476B">
        <w:rPr>
          <w:bCs/>
          <w:i/>
          <w:iCs/>
          <w:noProof/>
          <w:szCs w:val="24"/>
          <w:lang w:val="bg-BG"/>
        </w:rPr>
        <w:t xml:space="preserve"> за участие в търг с тайно наддаване с предмет: „</w:t>
      </w:r>
      <w:r w:rsidR="0072336E" w:rsidRPr="00D6476B">
        <w:rPr>
          <w:bCs/>
          <w:i/>
          <w:iCs/>
          <w:noProof/>
          <w:szCs w:val="24"/>
          <w:lang w:val="bg-BG"/>
        </w:rPr>
        <w:t>Отдаване под наем на част от недвижим имот – публична собственост-  площ от 2,00 (два) кв. м. за разполагане и обслужване на вендинг атомати  (машини) за топли напитки и за пакетирани храни и напитки, на ниво – първи етаж, кота +0.00 м , в сградата на Национална библиотека „Св.Св. Кирил и Методий</w:t>
      </w:r>
      <w:r w:rsidR="0072336E" w:rsidRPr="00D6476B">
        <w:rPr>
          <w:bCs/>
          <w:noProof/>
          <w:szCs w:val="24"/>
          <w:lang w:val="bg-BG"/>
        </w:rPr>
        <w:t>.“</w:t>
      </w:r>
    </w:p>
    <w:p w14:paraId="30BA8967" w14:textId="0DDD4A23" w:rsidR="00D56F56" w:rsidRPr="00D6476B" w:rsidRDefault="000F096D" w:rsidP="00FB07E2">
      <w:pPr>
        <w:tabs>
          <w:tab w:val="left" w:pos="270"/>
        </w:tabs>
        <w:spacing w:line="276" w:lineRule="auto"/>
        <w:ind w:firstLine="630"/>
        <w:rPr>
          <w:bCs/>
          <w:noProof/>
          <w:szCs w:val="24"/>
          <w:lang w:val="bg-BG"/>
        </w:rPr>
      </w:pPr>
      <w:r w:rsidRPr="00D6476B">
        <w:rPr>
          <w:bCs/>
          <w:noProof/>
          <w:szCs w:val="24"/>
          <w:lang w:val="bg-BG"/>
        </w:rPr>
        <w:t>14.5. В големия запечатан непрозрачен плик</w:t>
      </w:r>
      <w:r w:rsidR="0072336E" w:rsidRPr="00D6476B">
        <w:rPr>
          <w:bCs/>
          <w:noProof/>
          <w:szCs w:val="24"/>
          <w:lang w:val="bg-BG"/>
        </w:rPr>
        <w:t xml:space="preserve"> по т.14.4 </w:t>
      </w:r>
      <w:r w:rsidRPr="00D6476B">
        <w:rPr>
          <w:bCs/>
          <w:noProof/>
          <w:szCs w:val="24"/>
          <w:lang w:val="bg-BG"/>
        </w:rPr>
        <w:t xml:space="preserve"> се поставят следните документи:</w:t>
      </w:r>
    </w:p>
    <w:p w14:paraId="7F360F4D" w14:textId="058D991C" w:rsidR="009A3371" w:rsidRPr="00D6476B" w:rsidRDefault="009A3371"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Заявление за участие в търга (</w:t>
      </w:r>
      <w:r w:rsidR="00F5127B">
        <w:rPr>
          <w:bCs/>
          <w:noProof/>
          <w:szCs w:val="24"/>
          <w:lang w:val="bg-BG"/>
        </w:rPr>
        <w:t>п</w:t>
      </w:r>
      <w:r w:rsidRPr="00D6476B">
        <w:rPr>
          <w:bCs/>
          <w:noProof/>
          <w:szCs w:val="24"/>
          <w:lang w:val="bg-BG"/>
        </w:rPr>
        <w:t>о образец</w:t>
      </w:r>
      <w:r w:rsidR="00D6476B">
        <w:rPr>
          <w:bCs/>
          <w:noProof/>
          <w:szCs w:val="24"/>
          <w:lang w:val="bg-BG"/>
        </w:rPr>
        <w:t xml:space="preserve"> – Приложение №</w:t>
      </w:r>
      <w:r w:rsidR="00D6476B" w:rsidRPr="009332C8">
        <w:rPr>
          <w:b/>
          <w:noProof/>
          <w:szCs w:val="24"/>
          <w:lang w:val="bg-BG"/>
        </w:rPr>
        <w:t>1</w:t>
      </w:r>
      <w:r w:rsidRPr="00D6476B">
        <w:rPr>
          <w:bCs/>
          <w:noProof/>
          <w:szCs w:val="24"/>
          <w:lang w:val="bg-BG"/>
        </w:rPr>
        <w:t>);</w:t>
      </w:r>
    </w:p>
    <w:p w14:paraId="57F609D6" w14:textId="71D335E2" w:rsidR="00B0427B" w:rsidRDefault="00B0427B"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 xml:space="preserve">Нотариално заверено </w:t>
      </w:r>
      <w:r w:rsidR="00537858" w:rsidRPr="00D6476B">
        <w:rPr>
          <w:bCs/>
          <w:noProof/>
          <w:szCs w:val="24"/>
          <w:lang w:val="bg-BG"/>
        </w:rPr>
        <w:t xml:space="preserve">изрично </w:t>
      </w:r>
      <w:r w:rsidRPr="00D6476B">
        <w:rPr>
          <w:bCs/>
          <w:noProof/>
          <w:szCs w:val="24"/>
          <w:lang w:val="bg-BG"/>
        </w:rPr>
        <w:t xml:space="preserve">пълномощно на лицето/та упълномощено/и да представлява/т </w:t>
      </w:r>
      <w:r w:rsidR="00537858" w:rsidRPr="00D6476B">
        <w:rPr>
          <w:bCs/>
          <w:noProof/>
          <w:szCs w:val="24"/>
          <w:lang w:val="bg-BG"/>
        </w:rPr>
        <w:t>участника</w:t>
      </w:r>
      <w:r w:rsidRPr="00D6476B">
        <w:rPr>
          <w:bCs/>
          <w:noProof/>
          <w:szCs w:val="24"/>
          <w:lang w:val="bg-BG"/>
        </w:rPr>
        <w:t xml:space="preserve"> в търга (</w:t>
      </w:r>
      <w:r w:rsidR="00537858" w:rsidRPr="00D6476B">
        <w:rPr>
          <w:b/>
          <w:noProof/>
          <w:szCs w:val="24"/>
          <w:lang w:val="bg-BG"/>
        </w:rPr>
        <w:t>оригинал</w:t>
      </w:r>
      <w:r w:rsidRPr="00D6476B">
        <w:rPr>
          <w:bCs/>
          <w:noProof/>
          <w:szCs w:val="24"/>
          <w:lang w:val="bg-BG"/>
        </w:rPr>
        <w:t xml:space="preserve">), в случай, че документите подадени със заявлението, не са подписани от </w:t>
      </w:r>
      <w:r w:rsidR="00A3667B" w:rsidRPr="00D6476B">
        <w:rPr>
          <w:bCs/>
          <w:noProof/>
          <w:szCs w:val="24"/>
          <w:lang w:val="bg-BG"/>
        </w:rPr>
        <w:t xml:space="preserve">представляващия кандидата </w:t>
      </w:r>
      <w:r w:rsidRPr="00D6476B">
        <w:rPr>
          <w:bCs/>
          <w:noProof/>
          <w:szCs w:val="24"/>
          <w:lang w:val="bg-BG"/>
        </w:rPr>
        <w:t>лично</w:t>
      </w:r>
      <w:r w:rsidR="00F37C8B">
        <w:rPr>
          <w:bCs/>
          <w:noProof/>
          <w:szCs w:val="24"/>
          <w:lang w:val="bg-BG"/>
        </w:rPr>
        <w:t>;</w:t>
      </w:r>
      <w:r w:rsidRPr="00D6476B">
        <w:rPr>
          <w:bCs/>
          <w:noProof/>
          <w:szCs w:val="24"/>
          <w:lang w:val="bg-BG"/>
        </w:rPr>
        <w:t xml:space="preserve"> </w:t>
      </w:r>
    </w:p>
    <w:p w14:paraId="01796D5E" w14:textId="48873F64" w:rsidR="00F37C8B" w:rsidRPr="00D6476B" w:rsidRDefault="00F37C8B" w:rsidP="000F096D">
      <w:pPr>
        <w:pStyle w:val="ListParagraph"/>
        <w:numPr>
          <w:ilvl w:val="0"/>
          <w:numId w:val="24"/>
        </w:numPr>
        <w:tabs>
          <w:tab w:val="left" w:pos="270"/>
          <w:tab w:val="left" w:pos="1080"/>
        </w:tabs>
        <w:spacing w:line="276" w:lineRule="auto"/>
        <w:ind w:left="0" w:firstLine="720"/>
        <w:rPr>
          <w:bCs/>
          <w:noProof/>
          <w:szCs w:val="24"/>
          <w:lang w:val="bg-BG"/>
        </w:rPr>
      </w:pPr>
      <w:r>
        <w:rPr>
          <w:bCs/>
          <w:noProof/>
          <w:szCs w:val="24"/>
          <w:lang w:val="bg-BG"/>
        </w:rPr>
        <w:t xml:space="preserve">Декларация, че </w:t>
      </w:r>
      <w:r w:rsidRPr="00F37C8B">
        <w:rPr>
          <w:bCs/>
          <w:noProof/>
          <w:szCs w:val="24"/>
          <w:lang w:val="bg-BG"/>
        </w:rPr>
        <w:t>участникът не е в производство по обявяване в несъстоятелност</w:t>
      </w:r>
      <w:r>
        <w:rPr>
          <w:bCs/>
          <w:noProof/>
          <w:szCs w:val="24"/>
          <w:lang w:val="bg-BG"/>
        </w:rPr>
        <w:t xml:space="preserve">; не е </w:t>
      </w:r>
      <w:r w:rsidRPr="00F37C8B">
        <w:rPr>
          <w:bCs/>
          <w:noProof/>
          <w:szCs w:val="24"/>
          <w:lang w:val="bg-BG"/>
        </w:rPr>
        <w:t>в производство по ликвидация</w:t>
      </w:r>
      <w:r>
        <w:rPr>
          <w:bCs/>
          <w:noProof/>
          <w:szCs w:val="24"/>
          <w:lang w:val="bg-BG"/>
        </w:rPr>
        <w:t>;</w:t>
      </w:r>
      <w:r w:rsidRPr="00F37C8B">
        <w:rPr>
          <w:bCs/>
          <w:noProof/>
          <w:szCs w:val="24"/>
          <w:lang w:val="bg-BG"/>
        </w:rPr>
        <w:t xml:space="preserve"> не е обявен в несъстоятелност</w:t>
      </w:r>
      <w:r>
        <w:rPr>
          <w:bCs/>
          <w:noProof/>
          <w:szCs w:val="24"/>
          <w:lang w:val="bg-BG"/>
        </w:rPr>
        <w:t xml:space="preserve"> (по образец – Приложение № </w:t>
      </w:r>
      <w:r w:rsidRPr="00F37C8B">
        <w:rPr>
          <w:b/>
          <w:noProof/>
          <w:szCs w:val="24"/>
          <w:lang w:val="bg-BG"/>
        </w:rPr>
        <w:t>2</w:t>
      </w:r>
      <w:r>
        <w:rPr>
          <w:bCs/>
          <w:noProof/>
          <w:szCs w:val="24"/>
          <w:lang w:val="bg-BG"/>
        </w:rPr>
        <w:t>);</w:t>
      </w:r>
    </w:p>
    <w:p w14:paraId="65751B29" w14:textId="6FB0E702" w:rsidR="00F37C8B" w:rsidRDefault="00F37C8B" w:rsidP="000F096D">
      <w:pPr>
        <w:pStyle w:val="ListParagraph"/>
        <w:numPr>
          <w:ilvl w:val="0"/>
          <w:numId w:val="24"/>
        </w:numPr>
        <w:tabs>
          <w:tab w:val="left" w:pos="270"/>
          <w:tab w:val="left" w:pos="1080"/>
        </w:tabs>
        <w:spacing w:line="276" w:lineRule="auto"/>
        <w:ind w:left="0" w:firstLine="720"/>
        <w:rPr>
          <w:bCs/>
          <w:noProof/>
          <w:szCs w:val="24"/>
          <w:lang w:val="bg-BG"/>
        </w:rPr>
      </w:pPr>
      <w:r>
        <w:rPr>
          <w:bCs/>
          <w:szCs w:val="24"/>
          <w:lang w:val="bg-BG"/>
        </w:rPr>
        <w:t>Удостоверения от НАП и общината</w:t>
      </w:r>
      <w:r w:rsidR="000979CD" w:rsidRPr="00D6476B">
        <w:rPr>
          <w:bCs/>
          <w:szCs w:val="24"/>
          <w:lang w:val="bg-BG"/>
        </w:rPr>
        <w:t xml:space="preserve">, че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009540BD">
        <w:rPr>
          <w:bCs/>
          <w:szCs w:val="24"/>
          <w:lang w:val="bg-BG"/>
        </w:rPr>
        <w:t xml:space="preserve">съответно </w:t>
      </w:r>
      <w:r w:rsidR="000979CD" w:rsidRPr="00D6476B">
        <w:rPr>
          <w:bCs/>
          <w:szCs w:val="24"/>
          <w:lang w:val="bg-BG"/>
        </w:rPr>
        <w:t xml:space="preserve">към общината </w:t>
      </w:r>
      <w:r w:rsidR="000979CD" w:rsidRPr="009540BD">
        <w:rPr>
          <w:b/>
          <w:szCs w:val="24"/>
          <w:lang w:val="bg-BG"/>
        </w:rPr>
        <w:t>по седалището на НБКМ</w:t>
      </w:r>
      <w:r w:rsidR="000979CD" w:rsidRPr="00D6476B">
        <w:rPr>
          <w:bCs/>
          <w:szCs w:val="24"/>
          <w:lang w:val="bg-BG"/>
        </w:rPr>
        <w:t xml:space="preserve"> </w:t>
      </w:r>
      <w:r w:rsidR="000979CD" w:rsidRPr="009540BD">
        <w:rPr>
          <w:bCs/>
          <w:szCs w:val="24"/>
          <w:u w:val="single"/>
          <w:lang w:val="bg-BG"/>
        </w:rPr>
        <w:t>и</w:t>
      </w:r>
      <w:r w:rsidR="000979CD" w:rsidRPr="00D6476B">
        <w:rPr>
          <w:bCs/>
          <w:szCs w:val="24"/>
          <w:lang w:val="bg-BG"/>
        </w:rPr>
        <w:t xml:space="preserve"> </w:t>
      </w:r>
      <w:r w:rsidR="009540BD" w:rsidRPr="009540BD">
        <w:rPr>
          <w:b/>
          <w:szCs w:val="24"/>
          <w:lang w:val="bg-BG"/>
        </w:rPr>
        <w:t xml:space="preserve">по седалището на </w:t>
      </w:r>
      <w:r w:rsidR="000979CD" w:rsidRPr="009540BD">
        <w:rPr>
          <w:b/>
          <w:szCs w:val="24"/>
          <w:lang w:val="bg-BG"/>
        </w:rPr>
        <w:t>участника</w:t>
      </w:r>
      <w:r w:rsidR="000979CD" w:rsidRPr="00D6476B">
        <w:rPr>
          <w:bCs/>
          <w:szCs w:val="24"/>
          <w:lang w:val="bg-BG"/>
        </w:rPr>
        <w:t>,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Pr>
          <w:bCs/>
          <w:szCs w:val="24"/>
          <w:lang w:val="bg-BG"/>
        </w:rPr>
        <w:t>;</w:t>
      </w:r>
    </w:p>
    <w:p w14:paraId="6AB76DB8" w14:textId="5B569632" w:rsidR="000979CD" w:rsidRPr="00D6476B" w:rsidRDefault="00F37C8B" w:rsidP="000F096D">
      <w:pPr>
        <w:pStyle w:val="ListParagraph"/>
        <w:numPr>
          <w:ilvl w:val="0"/>
          <w:numId w:val="24"/>
        </w:numPr>
        <w:tabs>
          <w:tab w:val="left" w:pos="270"/>
          <w:tab w:val="left" w:pos="1080"/>
        </w:tabs>
        <w:spacing w:line="276" w:lineRule="auto"/>
        <w:ind w:left="0" w:firstLine="720"/>
        <w:rPr>
          <w:bCs/>
          <w:noProof/>
          <w:szCs w:val="24"/>
          <w:lang w:val="bg-BG"/>
        </w:rPr>
      </w:pPr>
      <w:r>
        <w:rPr>
          <w:bCs/>
          <w:szCs w:val="24"/>
          <w:lang w:val="bg-BG"/>
        </w:rPr>
        <w:t xml:space="preserve">Декларация, че няма задължения </w:t>
      </w:r>
      <w:r w:rsidRPr="00F37C8B">
        <w:rPr>
          <w:bCs/>
          <w:szCs w:val="24"/>
          <w:lang w:val="bg-BG"/>
        </w:rPr>
        <w:t>към Национална библиотека „Св.св. Кирил и Методий“</w:t>
      </w:r>
      <w:r w:rsidR="00D6476B" w:rsidRPr="00D6476B">
        <w:t xml:space="preserve"> </w:t>
      </w:r>
      <w:r w:rsidR="00D6476B" w:rsidRPr="00D6476B">
        <w:rPr>
          <w:bCs/>
          <w:szCs w:val="24"/>
          <w:lang w:val="bg-BG"/>
        </w:rPr>
        <w:t>(</w:t>
      </w:r>
      <w:r w:rsidR="00F5127B">
        <w:rPr>
          <w:bCs/>
          <w:szCs w:val="24"/>
          <w:lang w:val="bg-BG"/>
        </w:rPr>
        <w:t>п</w:t>
      </w:r>
      <w:r w:rsidR="00D6476B" w:rsidRPr="00D6476B">
        <w:rPr>
          <w:bCs/>
          <w:szCs w:val="24"/>
          <w:lang w:val="bg-BG"/>
        </w:rPr>
        <w:t>о образец – Приложение №</w:t>
      </w:r>
      <w:r>
        <w:rPr>
          <w:b/>
          <w:szCs w:val="24"/>
          <w:lang w:val="bg-BG"/>
        </w:rPr>
        <w:t>3</w:t>
      </w:r>
      <w:r w:rsidR="00D6476B" w:rsidRPr="00D6476B">
        <w:rPr>
          <w:bCs/>
          <w:szCs w:val="24"/>
          <w:lang w:val="bg-BG"/>
        </w:rPr>
        <w:t>)</w:t>
      </w:r>
    </w:p>
    <w:p w14:paraId="313E47BF" w14:textId="0B3B678D" w:rsidR="009A3371" w:rsidRPr="00D6476B" w:rsidRDefault="009A3371"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Декларация,</w:t>
      </w:r>
      <w:r w:rsidR="00453647" w:rsidRPr="00D6476B">
        <w:rPr>
          <w:bCs/>
          <w:noProof/>
          <w:szCs w:val="24"/>
          <w:lang w:val="bg-BG"/>
        </w:rPr>
        <w:t xml:space="preserve"> </w:t>
      </w:r>
      <w:r w:rsidRPr="00D6476B">
        <w:rPr>
          <w:bCs/>
          <w:noProof/>
          <w:szCs w:val="24"/>
          <w:lang w:val="bg-BG"/>
        </w:rPr>
        <w:t xml:space="preserve">че не са свързани лица по смисъла на § 1, т. </w:t>
      </w:r>
      <w:r w:rsidR="000F096D" w:rsidRPr="00D6476B">
        <w:rPr>
          <w:bCs/>
          <w:noProof/>
          <w:szCs w:val="24"/>
          <w:lang w:val="bg-BG"/>
        </w:rPr>
        <w:t>8</w:t>
      </w:r>
      <w:r w:rsidRPr="00D6476B">
        <w:rPr>
          <w:bCs/>
          <w:noProof/>
          <w:szCs w:val="24"/>
          <w:lang w:val="bg-BG"/>
        </w:rPr>
        <w:t xml:space="preserve"> от </w:t>
      </w:r>
      <w:r w:rsidR="000F096D" w:rsidRPr="00D6476B">
        <w:rPr>
          <w:bCs/>
          <w:noProof/>
          <w:szCs w:val="24"/>
          <w:lang w:val="bg-BG"/>
        </w:rPr>
        <w:t xml:space="preserve">Допълнителните разпоредби на Закона за противодействие на корупцията сред лица, заемащи публични длъжности със служители в Националната библиотека „Св. Св. Кирил и Методий“. </w:t>
      </w:r>
      <w:r w:rsidRPr="00D6476B">
        <w:rPr>
          <w:bCs/>
          <w:noProof/>
          <w:szCs w:val="24"/>
          <w:lang w:val="bg-BG"/>
        </w:rPr>
        <w:t>(по образец</w:t>
      </w:r>
      <w:r w:rsidR="00F5127B">
        <w:rPr>
          <w:bCs/>
          <w:noProof/>
          <w:szCs w:val="24"/>
          <w:lang w:val="bg-BG"/>
        </w:rPr>
        <w:t xml:space="preserve"> – Приложение № </w:t>
      </w:r>
      <w:r w:rsidR="00F37C8B">
        <w:rPr>
          <w:b/>
          <w:noProof/>
          <w:szCs w:val="24"/>
          <w:lang w:val="bg-BG"/>
        </w:rPr>
        <w:t>4</w:t>
      </w:r>
      <w:r w:rsidRPr="00D6476B">
        <w:rPr>
          <w:bCs/>
          <w:noProof/>
          <w:szCs w:val="24"/>
          <w:lang w:val="bg-BG"/>
        </w:rPr>
        <w:t>);</w:t>
      </w:r>
    </w:p>
    <w:p w14:paraId="3D5348CC" w14:textId="5A51EE1B" w:rsidR="008F4331" w:rsidRPr="00D6476B" w:rsidRDefault="008F4331"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 xml:space="preserve">Декларация </w:t>
      </w:r>
      <w:r w:rsidR="000F096D" w:rsidRPr="00D6476B">
        <w:rPr>
          <w:bCs/>
          <w:noProof/>
          <w:szCs w:val="24"/>
          <w:lang w:val="bg-BG"/>
        </w:rPr>
        <w:t xml:space="preserve">за </w:t>
      </w:r>
      <w:r w:rsidRPr="00D6476B">
        <w:rPr>
          <w:bCs/>
          <w:noProof/>
          <w:szCs w:val="24"/>
          <w:lang w:val="bg-BG"/>
        </w:rPr>
        <w:t>липса на свързаност</w:t>
      </w:r>
      <w:r w:rsidR="000F096D" w:rsidRPr="00D6476B">
        <w:t xml:space="preserve"> </w:t>
      </w:r>
      <w:r w:rsidR="000F096D" w:rsidRPr="00D6476B">
        <w:rPr>
          <w:bCs/>
          <w:noProof/>
          <w:szCs w:val="24"/>
          <w:lang w:val="bg-BG"/>
        </w:rPr>
        <w:t>по смисъла на § 1, т. 13 от Допълнителните разпоредби на Закона за публичното предлагане на ценни книжа</w:t>
      </w:r>
      <w:r w:rsidRPr="00D6476B">
        <w:rPr>
          <w:bCs/>
          <w:noProof/>
          <w:szCs w:val="24"/>
          <w:lang w:val="bg-BG"/>
        </w:rPr>
        <w:t>, съгласно чл.19</w:t>
      </w:r>
      <w:r w:rsidR="000F096D" w:rsidRPr="00D6476B">
        <w:rPr>
          <w:bCs/>
          <w:noProof/>
          <w:szCs w:val="24"/>
          <w:lang w:val="bg-BG"/>
        </w:rPr>
        <w:t xml:space="preserve"> </w:t>
      </w:r>
      <w:r w:rsidRPr="00D6476B">
        <w:rPr>
          <w:bCs/>
          <w:noProof/>
          <w:szCs w:val="24"/>
          <w:lang w:val="bg-BG"/>
        </w:rPr>
        <w:t>а от ЗДС (по образец</w:t>
      </w:r>
      <w:r w:rsidR="00F5127B">
        <w:rPr>
          <w:bCs/>
          <w:noProof/>
          <w:szCs w:val="24"/>
          <w:lang w:val="bg-BG"/>
        </w:rPr>
        <w:t xml:space="preserve">- Приложение № </w:t>
      </w:r>
      <w:r w:rsidR="009540BD">
        <w:rPr>
          <w:b/>
          <w:noProof/>
          <w:szCs w:val="24"/>
          <w:lang w:val="bg-BG"/>
        </w:rPr>
        <w:t>5</w:t>
      </w:r>
      <w:r w:rsidRPr="00D6476B">
        <w:rPr>
          <w:bCs/>
          <w:noProof/>
          <w:szCs w:val="24"/>
          <w:lang w:val="bg-BG"/>
        </w:rPr>
        <w:t>);</w:t>
      </w:r>
      <w:r w:rsidR="000F096D" w:rsidRPr="00D6476B">
        <w:t xml:space="preserve"> </w:t>
      </w:r>
    </w:p>
    <w:p w14:paraId="45A12BBE" w14:textId="10882BDF" w:rsidR="00D56F56" w:rsidRPr="00D6476B" w:rsidRDefault="00D56F56"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 xml:space="preserve">Документ за внесен депозит за участие в търга (оригинал); </w:t>
      </w:r>
    </w:p>
    <w:p w14:paraId="5A55A98F" w14:textId="6DBDA50A" w:rsidR="00D56F56" w:rsidRPr="00D6476B" w:rsidRDefault="00F5127B" w:rsidP="000F096D">
      <w:pPr>
        <w:pStyle w:val="ListParagraph"/>
        <w:numPr>
          <w:ilvl w:val="0"/>
          <w:numId w:val="24"/>
        </w:numPr>
        <w:tabs>
          <w:tab w:val="left" w:pos="270"/>
          <w:tab w:val="left" w:pos="1080"/>
        </w:tabs>
        <w:spacing w:line="276" w:lineRule="auto"/>
        <w:ind w:left="0" w:firstLine="720"/>
        <w:rPr>
          <w:bCs/>
          <w:noProof/>
          <w:szCs w:val="24"/>
          <w:lang w:val="bg-BG"/>
        </w:rPr>
      </w:pPr>
      <w:r>
        <w:rPr>
          <w:bCs/>
          <w:noProof/>
          <w:szCs w:val="24"/>
          <w:lang w:val="bg-BG"/>
        </w:rPr>
        <w:t>Декларация</w:t>
      </w:r>
      <w:r w:rsidR="00D56F56" w:rsidRPr="00D6476B">
        <w:rPr>
          <w:bCs/>
          <w:noProof/>
          <w:szCs w:val="24"/>
          <w:lang w:val="bg-BG"/>
        </w:rPr>
        <w:t xml:space="preserve"> за оглед (по образец</w:t>
      </w:r>
      <w:r>
        <w:rPr>
          <w:bCs/>
          <w:noProof/>
          <w:szCs w:val="24"/>
          <w:lang w:val="bg-BG"/>
        </w:rPr>
        <w:t xml:space="preserve">-Приложение № </w:t>
      </w:r>
      <w:r w:rsidR="009540BD">
        <w:rPr>
          <w:b/>
          <w:noProof/>
          <w:szCs w:val="24"/>
          <w:lang w:val="bg-BG"/>
        </w:rPr>
        <w:t>6</w:t>
      </w:r>
      <w:r>
        <w:rPr>
          <w:bCs/>
          <w:noProof/>
          <w:szCs w:val="24"/>
          <w:lang w:val="bg-BG"/>
        </w:rPr>
        <w:t xml:space="preserve"> </w:t>
      </w:r>
      <w:r w:rsidR="00D56F56" w:rsidRPr="00D6476B">
        <w:rPr>
          <w:bCs/>
          <w:noProof/>
          <w:szCs w:val="24"/>
          <w:lang w:val="bg-BG"/>
        </w:rPr>
        <w:t xml:space="preserve">); </w:t>
      </w:r>
    </w:p>
    <w:p w14:paraId="28C10499" w14:textId="5D245CC9" w:rsidR="00C626F6" w:rsidRPr="00D436E0" w:rsidRDefault="001B71AD" w:rsidP="000F096D">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 xml:space="preserve">Ценовото предложение </w:t>
      </w:r>
      <w:r w:rsidRPr="009332C8">
        <w:rPr>
          <w:bCs/>
          <w:noProof/>
          <w:szCs w:val="24"/>
        </w:rPr>
        <w:t>(</w:t>
      </w:r>
      <w:r w:rsidRPr="009332C8">
        <w:rPr>
          <w:bCs/>
          <w:noProof/>
          <w:szCs w:val="24"/>
          <w:lang w:val="bg-BG"/>
        </w:rPr>
        <w:t xml:space="preserve">оферта) – </w:t>
      </w:r>
      <w:r w:rsidR="00C74E0F">
        <w:rPr>
          <w:bCs/>
          <w:noProof/>
          <w:szCs w:val="24"/>
          <w:lang w:val="bg-BG"/>
        </w:rPr>
        <w:t xml:space="preserve">(по </w:t>
      </w:r>
      <w:r w:rsidRPr="009332C8">
        <w:rPr>
          <w:bCs/>
          <w:noProof/>
          <w:szCs w:val="24"/>
          <w:lang w:val="bg-BG"/>
        </w:rPr>
        <w:t xml:space="preserve">образец - </w:t>
      </w:r>
      <w:r w:rsidR="00C74E0F">
        <w:rPr>
          <w:bCs/>
          <w:noProof/>
          <w:szCs w:val="24"/>
          <w:lang w:val="bg-BG"/>
        </w:rPr>
        <w:t>П</w:t>
      </w:r>
      <w:r w:rsidRPr="009332C8">
        <w:rPr>
          <w:bCs/>
          <w:noProof/>
          <w:szCs w:val="24"/>
          <w:lang w:val="bg-BG"/>
        </w:rPr>
        <w:t xml:space="preserve">риложение № </w:t>
      </w:r>
      <w:r w:rsidR="009540BD">
        <w:rPr>
          <w:bCs/>
          <w:noProof/>
          <w:szCs w:val="24"/>
          <w:lang w:val="bg-BG"/>
        </w:rPr>
        <w:t>7</w:t>
      </w:r>
      <w:r w:rsidR="00C74E0F">
        <w:rPr>
          <w:bCs/>
          <w:noProof/>
          <w:szCs w:val="24"/>
          <w:lang w:val="bg-BG"/>
        </w:rPr>
        <w:t>)</w:t>
      </w:r>
      <w:r w:rsidRPr="00D6476B">
        <w:rPr>
          <w:bCs/>
          <w:noProof/>
          <w:szCs w:val="24"/>
        </w:rPr>
        <w:t xml:space="preserve"> </w:t>
      </w:r>
      <w:r w:rsidRPr="00D6476B">
        <w:rPr>
          <w:b/>
          <w:noProof/>
          <w:szCs w:val="24"/>
          <w:lang w:val="bg-BG"/>
        </w:rPr>
        <w:t>се поставя в отделен, по-малък непрозрачен, запечатан плик, с ненарушена цялост, поставен в</w:t>
      </w:r>
      <w:r w:rsidRPr="00D6476B">
        <w:rPr>
          <w:b/>
          <w:noProof/>
          <w:szCs w:val="24"/>
        </w:rPr>
        <w:t xml:space="preserve"> </w:t>
      </w:r>
      <w:r w:rsidRPr="00D6476B">
        <w:rPr>
          <w:b/>
          <w:noProof/>
          <w:szCs w:val="24"/>
          <w:lang w:val="bg-BG"/>
        </w:rPr>
        <w:t>големия плик</w:t>
      </w:r>
      <w:r w:rsidR="00D436E0">
        <w:rPr>
          <w:b/>
          <w:noProof/>
          <w:szCs w:val="24"/>
          <w:lang w:val="bg-BG"/>
        </w:rPr>
        <w:t>;</w:t>
      </w:r>
    </w:p>
    <w:p w14:paraId="77B341DC" w14:textId="08A099BE" w:rsidR="00D436E0" w:rsidRPr="00D436E0" w:rsidRDefault="00D436E0" w:rsidP="000F096D">
      <w:pPr>
        <w:pStyle w:val="ListParagraph"/>
        <w:numPr>
          <w:ilvl w:val="0"/>
          <w:numId w:val="24"/>
        </w:numPr>
        <w:tabs>
          <w:tab w:val="left" w:pos="270"/>
          <w:tab w:val="left" w:pos="1080"/>
        </w:tabs>
        <w:spacing w:line="276" w:lineRule="auto"/>
        <w:ind w:left="0" w:firstLine="720"/>
        <w:rPr>
          <w:bCs/>
          <w:noProof/>
          <w:szCs w:val="24"/>
          <w:lang w:val="bg-BG"/>
        </w:rPr>
      </w:pPr>
      <w:r w:rsidRPr="00D436E0">
        <w:rPr>
          <w:bCs/>
          <w:noProof/>
          <w:szCs w:val="24"/>
          <w:lang w:val="bg-BG"/>
        </w:rPr>
        <w:t>Други, по преценка на участника</w:t>
      </w:r>
    </w:p>
    <w:p w14:paraId="4E779B55" w14:textId="2EEDF5D1" w:rsidR="00AD134D" w:rsidRPr="00D6476B" w:rsidRDefault="00C626F6" w:rsidP="00C626F6">
      <w:pPr>
        <w:pStyle w:val="ListParagraph"/>
        <w:tabs>
          <w:tab w:val="left" w:pos="270"/>
          <w:tab w:val="left" w:pos="1080"/>
        </w:tabs>
        <w:spacing w:line="276" w:lineRule="auto"/>
        <w:ind w:firstLine="0"/>
        <w:rPr>
          <w:bCs/>
          <w:noProof/>
          <w:szCs w:val="24"/>
          <w:lang w:val="bg-BG"/>
        </w:rPr>
      </w:pPr>
      <w:r w:rsidRPr="00D6476B">
        <w:rPr>
          <w:bCs/>
          <w:noProof/>
          <w:szCs w:val="24"/>
          <w:lang w:val="bg-BG"/>
        </w:rPr>
        <w:t>14.6. Запечатаният плик с ценовото предложение</w:t>
      </w:r>
      <w:r w:rsidRPr="00D6476B">
        <w:rPr>
          <w:b/>
          <w:noProof/>
          <w:szCs w:val="24"/>
          <w:lang w:val="bg-BG"/>
        </w:rPr>
        <w:t xml:space="preserve"> </w:t>
      </w:r>
      <w:r w:rsidR="001B71AD" w:rsidRPr="00D6476B">
        <w:rPr>
          <w:bCs/>
          <w:noProof/>
          <w:szCs w:val="24"/>
          <w:lang w:val="bg-BG"/>
        </w:rPr>
        <w:t xml:space="preserve">се </w:t>
      </w:r>
      <w:r w:rsidR="00AD134D" w:rsidRPr="00D6476B">
        <w:rPr>
          <w:bCs/>
          <w:noProof/>
          <w:szCs w:val="24"/>
          <w:lang w:val="bg-BG"/>
        </w:rPr>
        <w:t>надписва както следва:</w:t>
      </w:r>
    </w:p>
    <w:p w14:paraId="5D8EE079" w14:textId="77777777" w:rsidR="00AD134D" w:rsidRPr="00D6476B" w:rsidRDefault="00AD134D" w:rsidP="00C626F6">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Име на участника;</w:t>
      </w:r>
    </w:p>
    <w:p w14:paraId="4D465E91" w14:textId="77777777" w:rsidR="00AD134D" w:rsidRPr="00D6476B" w:rsidRDefault="00AD134D" w:rsidP="00C626F6">
      <w:pPr>
        <w:pStyle w:val="ListParagraph"/>
        <w:numPr>
          <w:ilvl w:val="0"/>
          <w:numId w:val="24"/>
        </w:numPr>
        <w:tabs>
          <w:tab w:val="left" w:pos="270"/>
          <w:tab w:val="left" w:pos="1080"/>
        </w:tabs>
        <w:spacing w:line="276" w:lineRule="auto"/>
        <w:ind w:left="0" w:firstLine="720"/>
        <w:rPr>
          <w:bCs/>
          <w:noProof/>
          <w:szCs w:val="24"/>
          <w:lang w:val="bg-BG"/>
        </w:rPr>
      </w:pPr>
      <w:r w:rsidRPr="00D6476B">
        <w:rPr>
          <w:bCs/>
          <w:noProof/>
          <w:szCs w:val="24"/>
          <w:lang w:val="bg-BG"/>
        </w:rPr>
        <w:t xml:space="preserve">Надпис: „Предлагана цена” </w:t>
      </w:r>
    </w:p>
    <w:p w14:paraId="1FA6CE00" w14:textId="0A69C8D0" w:rsidR="009E740B" w:rsidRPr="00D6476B" w:rsidRDefault="00C626F6" w:rsidP="00FB07E2">
      <w:pPr>
        <w:tabs>
          <w:tab w:val="left" w:pos="270"/>
        </w:tabs>
        <w:spacing w:line="276" w:lineRule="auto"/>
        <w:ind w:firstLine="630"/>
        <w:rPr>
          <w:bCs/>
          <w:noProof/>
          <w:szCs w:val="24"/>
          <w:lang w:val="bg-BG"/>
        </w:rPr>
      </w:pPr>
      <w:r w:rsidRPr="00D6476B">
        <w:rPr>
          <w:bCs/>
          <w:noProof/>
          <w:szCs w:val="24"/>
          <w:lang w:val="bg-BG"/>
        </w:rPr>
        <w:t>14.</w:t>
      </w:r>
      <w:r w:rsidR="00BA6C26" w:rsidRPr="00D6476B">
        <w:rPr>
          <w:bCs/>
          <w:noProof/>
          <w:szCs w:val="24"/>
          <w:lang w:val="bg-BG"/>
        </w:rPr>
        <w:t xml:space="preserve">6.1. </w:t>
      </w:r>
      <w:r w:rsidR="009E740B" w:rsidRPr="00D6476B">
        <w:rPr>
          <w:bCs/>
          <w:noProof/>
          <w:szCs w:val="24"/>
          <w:lang w:val="bg-BG"/>
        </w:rPr>
        <w:t xml:space="preserve">Предлаганата </w:t>
      </w:r>
      <w:r w:rsidR="00B12732" w:rsidRPr="00D6476B">
        <w:rPr>
          <w:bCs/>
          <w:noProof/>
          <w:szCs w:val="24"/>
          <w:lang w:val="bg-BG"/>
        </w:rPr>
        <w:t xml:space="preserve">месечна </w:t>
      </w:r>
      <w:r w:rsidR="009E740B" w:rsidRPr="00D6476B">
        <w:rPr>
          <w:bCs/>
          <w:noProof/>
          <w:szCs w:val="24"/>
          <w:lang w:val="bg-BG"/>
        </w:rPr>
        <w:t xml:space="preserve">наемна цена трябва да бъде в </w:t>
      </w:r>
      <w:r w:rsidRPr="00D6476B">
        <w:rPr>
          <w:bCs/>
          <w:noProof/>
          <w:szCs w:val="24"/>
          <w:lang w:val="bg-BG"/>
        </w:rPr>
        <w:t>евро</w:t>
      </w:r>
      <w:r w:rsidR="009E740B" w:rsidRPr="00D6476B">
        <w:rPr>
          <w:bCs/>
          <w:noProof/>
          <w:szCs w:val="24"/>
          <w:lang w:val="bg-BG"/>
        </w:rPr>
        <w:t xml:space="preserve"> с и без ДДС и не може да е по-ниска от обявената първоначална наемна цена. </w:t>
      </w:r>
      <w:r w:rsidR="00AD134D" w:rsidRPr="00D6476B">
        <w:rPr>
          <w:bCs/>
          <w:noProof/>
          <w:szCs w:val="24"/>
          <w:lang w:val="bg-BG"/>
        </w:rPr>
        <w:t xml:space="preserve">Ако цената е изписана цифром и словом </w:t>
      </w:r>
      <w:r w:rsidR="00AD134D" w:rsidRPr="00D6476B">
        <w:rPr>
          <w:bCs/>
          <w:noProof/>
          <w:szCs w:val="24"/>
          <w:lang w:val="bg-BG"/>
        </w:rPr>
        <w:lastRenderedPageBreak/>
        <w:t>и е налице различие между сумите, ще се вземе предвид изписаната с думи стойност.</w:t>
      </w:r>
      <w:r w:rsidR="009E740B" w:rsidRPr="00D6476B">
        <w:rPr>
          <w:bCs/>
          <w:noProof/>
          <w:szCs w:val="24"/>
          <w:lang w:val="bg-BG"/>
        </w:rPr>
        <w:t xml:space="preserve"> Участникът е единствено отговорен за евентуални допуснати грешки или пропуски в изчисленията на предложеното от него ценово предложение.</w:t>
      </w:r>
    </w:p>
    <w:p w14:paraId="5D398A00" w14:textId="60F5ECF3" w:rsidR="009E740B" w:rsidRPr="00D6476B" w:rsidRDefault="00C626F6" w:rsidP="00FB07E2">
      <w:pPr>
        <w:tabs>
          <w:tab w:val="left" w:pos="270"/>
        </w:tabs>
        <w:spacing w:line="276" w:lineRule="auto"/>
        <w:ind w:firstLine="630"/>
        <w:rPr>
          <w:bCs/>
          <w:noProof/>
          <w:szCs w:val="24"/>
          <w:lang w:val="bg-BG"/>
        </w:rPr>
      </w:pPr>
      <w:r w:rsidRPr="00D6476B">
        <w:rPr>
          <w:bCs/>
          <w:noProof/>
          <w:szCs w:val="24"/>
          <w:lang w:val="bg-BG"/>
        </w:rPr>
        <w:t>14.6.</w:t>
      </w:r>
      <w:r w:rsidR="00BA6C26" w:rsidRPr="00D6476B">
        <w:rPr>
          <w:bCs/>
          <w:noProof/>
          <w:szCs w:val="24"/>
          <w:lang w:val="bg-BG"/>
        </w:rPr>
        <w:t xml:space="preserve">2. </w:t>
      </w:r>
      <w:r w:rsidR="009E740B" w:rsidRPr="00D6476B">
        <w:rPr>
          <w:bCs/>
          <w:noProof/>
          <w:szCs w:val="24"/>
          <w:lang w:val="bg-BG"/>
        </w:rPr>
        <w:t xml:space="preserve">Всеки участник в търга има право да представи едно ценово предложение. </w:t>
      </w:r>
    </w:p>
    <w:p w14:paraId="036FFE17" w14:textId="451E0497" w:rsidR="009E740B" w:rsidRPr="00D6476B" w:rsidRDefault="00C626F6" w:rsidP="00FB07E2">
      <w:pPr>
        <w:tabs>
          <w:tab w:val="left" w:pos="270"/>
        </w:tabs>
        <w:spacing w:line="276" w:lineRule="auto"/>
        <w:ind w:firstLine="630"/>
        <w:rPr>
          <w:bCs/>
          <w:noProof/>
          <w:szCs w:val="24"/>
          <w:lang w:val="bg-BG"/>
        </w:rPr>
      </w:pPr>
      <w:r w:rsidRPr="00D6476B">
        <w:rPr>
          <w:bCs/>
          <w:noProof/>
          <w:szCs w:val="24"/>
          <w:lang w:val="bg-BG"/>
        </w:rPr>
        <w:t>14.</w:t>
      </w:r>
      <w:r w:rsidR="00BA6C26" w:rsidRPr="00D6476B">
        <w:rPr>
          <w:bCs/>
          <w:noProof/>
          <w:szCs w:val="24"/>
          <w:lang w:val="bg-BG"/>
        </w:rPr>
        <w:t xml:space="preserve">6.3. </w:t>
      </w:r>
      <w:r w:rsidR="009E740B" w:rsidRPr="00D6476B">
        <w:rPr>
          <w:bCs/>
          <w:noProof/>
          <w:szCs w:val="24"/>
          <w:lang w:val="bg-BG"/>
        </w:rPr>
        <w:t xml:space="preserve">Ценовото предложение следва да бъде подписано от законния или упълномощен представител на </w:t>
      </w:r>
      <w:r w:rsidRPr="00D6476B">
        <w:rPr>
          <w:bCs/>
          <w:noProof/>
          <w:szCs w:val="24"/>
          <w:lang w:val="bg-BG"/>
        </w:rPr>
        <w:t>участника</w:t>
      </w:r>
      <w:r w:rsidR="009E740B" w:rsidRPr="00D6476B">
        <w:rPr>
          <w:bCs/>
          <w:noProof/>
          <w:szCs w:val="24"/>
          <w:lang w:val="bg-BG"/>
        </w:rPr>
        <w:t xml:space="preserve">. </w:t>
      </w:r>
    </w:p>
    <w:p w14:paraId="765E4047" w14:textId="595C575A" w:rsidR="001B71AD" w:rsidRPr="00D6476B" w:rsidRDefault="0072336E" w:rsidP="00FB07E2">
      <w:pPr>
        <w:tabs>
          <w:tab w:val="left" w:pos="270"/>
        </w:tabs>
        <w:spacing w:line="276" w:lineRule="auto"/>
        <w:ind w:firstLine="630"/>
        <w:rPr>
          <w:bCs/>
          <w:noProof/>
          <w:szCs w:val="24"/>
          <w:lang w:val="bg-BG"/>
        </w:rPr>
      </w:pPr>
      <w:r w:rsidRPr="00D6476B">
        <w:rPr>
          <w:bCs/>
          <w:noProof/>
          <w:szCs w:val="24"/>
          <w:lang w:val="bg-BG"/>
        </w:rPr>
        <w:t>14.7.</w:t>
      </w:r>
      <w:r w:rsidR="009E740B" w:rsidRPr="00D6476B">
        <w:rPr>
          <w:bCs/>
          <w:noProof/>
          <w:szCs w:val="24"/>
          <w:lang w:val="bg-BG"/>
        </w:rPr>
        <w:t xml:space="preserve"> </w:t>
      </w:r>
      <w:r w:rsidR="001B71AD" w:rsidRPr="00D6476B">
        <w:rPr>
          <w:bCs/>
          <w:noProof/>
          <w:szCs w:val="24"/>
          <w:lang w:val="bg-BG"/>
        </w:rPr>
        <w:t xml:space="preserve">Не се приемат и се връщат незабавно на </w:t>
      </w:r>
      <w:r w:rsidRPr="00D6476B">
        <w:rPr>
          <w:bCs/>
          <w:noProof/>
          <w:szCs w:val="24"/>
          <w:lang w:val="bg-BG"/>
        </w:rPr>
        <w:t>участниците</w:t>
      </w:r>
      <w:r w:rsidR="001B71AD" w:rsidRPr="00D6476B">
        <w:rPr>
          <w:bCs/>
          <w:noProof/>
          <w:szCs w:val="24"/>
          <w:lang w:val="bg-BG"/>
        </w:rPr>
        <w:t xml:space="preserve"> заявления за участие, които са представени след изтичането на крайния срок или са в незапечатан, прозрачен или в скъсан плик</w:t>
      </w:r>
      <w:r w:rsidR="00713F00" w:rsidRPr="00D6476B">
        <w:rPr>
          <w:bCs/>
          <w:noProof/>
          <w:szCs w:val="24"/>
          <w:lang w:val="bg-BG"/>
        </w:rPr>
        <w:t>, както и плик с нарушена по какъвто и да е начин цялост.</w:t>
      </w:r>
      <w:r w:rsidR="001B71AD" w:rsidRPr="00D6476B">
        <w:rPr>
          <w:bCs/>
          <w:noProof/>
          <w:szCs w:val="24"/>
          <w:lang w:val="bg-BG"/>
        </w:rPr>
        <w:t xml:space="preserve"> Тези обстоятелства се отбелязват в съответния входящ регистър.</w:t>
      </w:r>
    </w:p>
    <w:p w14:paraId="18D4E4D2" w14:textId="6A1B09B4" w:rsidR="001B71AD" w:rsidRPr="00D6476B" w:rsidRDefault="0072336E" w:rsidP="00FB07E2">
      <w:pPr>
        <w:tabs>
          <w:tab w:val="left" w:pos="270"/>
        </w:tabs>
        <w:spacing w:line="276" w:lineRule="auto"/>
        <w:ind w:firstLine="630"/>
        <w:rPr>
          <w:bCs/>
          <w:noProof/>
          <w:szCs w:val="24"/>
          <w:lang w:val="bg-BG"/>
        </w:rPr>
      </w:pPr>
      <w:r w:rsidRPr="00D6476B">
        <w:rPr>
          <w:bCs/>
          <w:noProof/>
          <w:szCs w:val="24"/>
          <w:lang w:val="bg-BG"/>
        </w:rPr>
        <w:t>14.8</w:t>
      </w:r>
      <w:r w:rsidR="001B71AD" w:rsidRPr="00D6476B">
        <w:rPr>
          <w:bCs/>
          <w:noProof/>
          <w:szCs w:val="24"/>
          <w:lang w:val="bg-BG"/>
        </w:rPr>
        <w:t>. Всички заявления се представят на български е</w:t>
      </w:r>
      <w:r w:rsidR="009E740B" w:rsidRPr="00D6476B">
        <w:rPr>
          <w:bCs/>
          <w:noProof/>
          <w:szCs w:val="24"/>
          <w:lang w:val="bg-BG"/>
        </w:rPr>
        <w:t>зик без зачерквания и поправки.</w:t>
      </w:r>
    </w:p>
    <w:p w14:paraId="3A5B1E09" w14:textId="334B2A60" w:rsidR="00AD134D" w:rsidRPr="00D6476B" w:rsidRDefault="0072336E" w:rsidP="00FB07E2">
      <w:pPr>
        <w:tabs>
          <w:tab w:val="left" w:pos="270"/>
        </w:tabs>
        <w:spacing w:line="276" w:lineRule="auto"/>
        <w:ind w:firstLine="630"/>
        <w:rPr>
          <w:bCs/>
          <w:noProof/>
          <w:szCs w:val="24"/>
          <w:lang w:val="bg-BG"/>
        </w:rPr>
      </w:pPr>
      <w:r w:rsidRPr="00D6476B">
        <w:rPr>
          <w:bCs/>
          <w:noProof/>
          <w:szCs w:val="24"/>
          <w:lang w:val="bg-BG"/>
        </w:rPr>
        <w:t>14.9.</w:t>
      </w:r>
      <w:r w:rsidR="00AD134D" w:rsidRPr="00D6476B">
        <w:rPr>
          <w:bCs/>
          <w:noProof/>
          <w:szCs w:val="24"/>
          <w:lang w:val="bg-BG"/>
        </w:rPr>
        <w:t xml:space="preserve"> При приемане на заявлението за участие върху плика се отбелязват поредния номер, датата и часът на получаването и посочените данни се записват във входящ регистър, за което на приносителя се издава документ.</w:t>
      </w:r>
    </w:p>
    <w:p w14:paraId="549C1FA0" w14:textId="05B21D70" w:rsidR="009E740B" w:rsidRPr="00D6476B" w:rsidRDefault="0072336E" w:rsidP="00FB07E2">
      <w:pPr>
        <w:tabs>
          <w:tab w:val="left" w:pos="270"/>
        </w:tabs>
        <w:spacing w:line="276" w:lineRule="auto"/>
        <w:ind w:firstLine="630"/>
        <w:rPr>
          <w:bCs/>
          <w:noProof/>
          <w:szCs w:val="24"/>
          <w:lang w:val="bg-BG"/>
        </w:rPr>
      </w:pPr>
      <w:r w:rsidRPr="00D6476B">
        <w:rPr>
          <w:bCs/>
          <w:noProof/>
          <w:szCs w:val="24"/>
          <w:lang w:val="bg-BG"/>
        </w:rPr>
        <w:t>14.10.</w:t>
      </w:r>
      <w:r w:rsidR="009E740B" w:rsidRPr="00D6476B">
        <w:rPr>
          <w:bCs/>
          <w:noProof/>
          <w:szCs w:val="24"/>
          <w:lang w:val="bg-BG"/>
        </w:rPr>
        <w:t xml:space="preserve"> Ако </w:t>
      </w:r>
      <w:r w:rsidR="00430292" w:rsidRPr="00D6476B">
        <w:rPr>
          <w:bCs/>
          <w:noProof/>
          <w:szCs w:val="24"/>
          <w:lang w:val="bg-BG"/>
        </w:rPr>
        <w:t>участникът</w:t>
      </w:r>
      <w:r w:rsidR="009E740B" w:rsidRPr="00D6476B">
        <w:rPr>
          <w:bCs/>
          <w:noProof/>
          <w:szCs w:val="24"/>
          <w:lang w:val="bg-BG"/>
        </w:rPr>
        <w:t xml:space="preserve"> изпраща заявлението си по пощата с препоръчано писмо с обратна разписка, разходите са за </w:t>
      </w:r>
      <w:r w:rsidR="00BA6C26" w:rsidRPr="00D6476B">
        <w:rPr>
          <w:bCs/>
          <w:noProof/>
          <w:szCs w:val="24"/>
          <w:lang w:val="bg-BG"/>
        </w:rPr>
        <w:t>негова</w:t>
      </w:r>
      <w:r w:rsidR="009E740B" w:rsidRPr="00D6476B">
        <w:rPr>
          <w:bCs/>
          <w:noProof/>
          <w:szCs w:val="24"/>
          <w:lang w:val="bg-BG"/>
        </w:rPr>
        <w:t xml:space="preserve"> сметка</w:t>
      </w:r>
      <w:r w:rsidR="00BA6C26" w:rsidRPr="00D6476B">
        <w:rPr>
          <w:bCs/>
          <w:noProof/>
          <w:szCs w:val="24"/>
          <w:lang w:val="bg-BG"/>
        </w:rPr>
        <w:t xml:space="preserve"> и рискът от забава и</w:t>
      </w:r>
      <w:r w:rsidR="009E740B" w:rsidRPr="00D6476B">
        <w:rPr>
          <w:bCs/>
          <w:noProof/>
          <w:szCs w:val="24"/>
          <w:lang w:val="bg-BG"/>
        </w:rPr>
        <w:t xml:space="preserve">ли загубване на заявлението е за сметка на </w:t>
      </w:r>
      <w:r w:rsidR="00430292" w:rsidRPr="00D6476B">
        <w:rPr>
          <w:bCs/>
          <w:noProof/>
          <w:szCs w:val="24"/>
          <w:lang w:val="bg-BG"/>
        </w:rPr>
        <w:t>участника</w:t>
      </w:r>
      <w:r w:rsidR="009E740B" w:rsidRPr="00D6476B">
        <w:rPr>
          <w:bCs/>
          <w:noProof/>
          <w:szCs w:val="24"/>
          <w:lang w:val="bg-BG"/>
        </w:rPr>
        <w:t>.</w:t>
      </w:r>
    </w:p>
    <w:p w14:paraId="04762D99" w14:textId="321E3FC7" w:rsidR="00AD134D" w:rsidRPr="00D6476B" w:rsidRDefault="00430292" w:rsidP="00FB07E2">
      <w:pPr>
        <w:tabs>
          <w:tab w:val="left" w:pos="270"/>
        </w:tabs>
        <w:spacing w:line="276" w:lineRule="auto"/>
        <w:ind w:firstLine="630"/>
        <w:rPr>
          <w:bCs/>
          <w:noProof/>
          <w:szCs w:val="24"/>
          <w:lang w:val="bg-BG"/>
        </w:rPr>
      </w:pPr>
      <w:r w:rsidRPr="00D6476B">
        <w:rPr>
          <w:bCs/>
          <w:noProof/>
          <w:szCs w:val="24"/>
          <w:lang w:val="bg-BG"/>
        </w:rPr>
        <w:t>14.11.</w:t>
      </w:r>
      <w:r w:rsidR="00FF4F3A" w:rsidRPr="00D6476B">
        <w:rPr>
          <w:bCs/>
          <w:noProof/>
          <w:szCs w:val="24"/>
          <w:lang w:val="bg-BG"/>
        </w:rPr>
        <w:t xml:space="preserve"> </w:t>
      </w:r>
      <w:r w:rsidR="00E618BE" w:rsidRPr="00D6476B">
        <w:rPr>
          <w:bCs/>
          <w:noProof/>
          <w:szCs w:val="24"/>
          <w:lang w:val="bg-BG"/>
        </w:rPr>
        <w:t>Крайния</w:t>
      </w:r>
      <w:r w:rsidR="000234FF" w:rsidRPr="00D6476B">
        <w:rPr>
          <w:bCs/>
          <w:noProof/>
          <w:szCs w:val="24"/>
          <w:lang w:val="bg-BG"/>
        </w:rPr>
        <w:t>т</w:t>
      </w:r>
      <w:r w:rsidR="00E618BE" w:rsidRPr="00D6476B">
        <w:rPr>
          <w:bCs/>
          <w:noProof/>
          <w:szCs w:val="24"/>
          <w:lang w:val="bg-BG"/>
        </w:rPr>
        <w:t xml:space="preserve"> срок </w:t>
      </w:r>
      <w:r w:rsidR="00E618BE" w:rsidRPr="00C74E0F">
        <w:rPr>
          <w:b/>
          <w:noProof/>
          <w:szCs w:val="24"/>
          <w:lang w:val="bg-BG"/>
        </w:rPr>
        <w:t xml:space="preserve">за </w:t>
      </w:r>
      <w:r w:rsidRPr="00C74E0F">
        <w:rPr>
          <w:b/>
          <w:noProof/>
          <w:szCs w:val="24"/>
          <w:lang w:val="bg-BG"/>
        </w:rPr>
        <w:t>получаване</w:t>
      </w:r>
      <w:r w:rsidR="00E618BE" w:rsidRPr="00D6476B">
        <w:rPr>
          <w:bCs/>
          <w:noProof/>
          <w:szCs w:val="24"/>
          <w:lang w:val="bg-BG"/>
        </w:rPr>
        <w:t xml:space="preserve"> </w:t>
      </w:r>
      <w:r w:rsidR="00B0427B" w:rsidRPr="00D6476B">
        <w:rPr>
          <w:bCs/>
          <w:noProof/>
          <w:szCs w:val="24"/>
          <w:lang w:val="bg-BG"/>
        </w:rPr>
        <w:t>на</w:t>
      </w:r>
      <w:r w:rsidR="00E618BE" w:rsidRPr="00D6476B">
        <w:rPr>
          <w:bCs/>
          <w:noProof/>
          <w:szCs w:val="24"/>
          <w:lang w:val="bg-BG"/>
        </w:rPr>
        <w:t xml:space="preserve"> заявлени</w:t>
      </w:r>
      <w:r w:rsidR="0026751E" w:rsidRPr="00D6476B">
        <w:rPr>
          <w:bCs/>
          <w:noProof/>
          <w:szCs w:val="24"/>
          <w:lang w:val="bg-BG"/>
        </w:rPr>
        <w:t>я</w:t>
      </w:r>
      <w:r w:rsidR="00E618BE" w:rsidRPr="00D6476B">
        <w:rPr>
          <w:bCs/>
          <w:noProof/>
          <w:szCs w:val="24"/>
          <w:lang w:val="bg-BG"/>
        </w:rPr>
        <w:t xml:space="preserve">та за участие в търга е до </w:t>
      </w:r>
      <w:r w:rsidR="00FF4F3A" w:rsidRPr="00D6476B">
        <w:rPr>
          <w:bCs/>
          <w:noProof/>
          <w:szCs w:val="24"/>
          <w:lang w:val="bg-BG"/>
        </w:rPr>
        <w:t>17:</w:t>
      </w:r>
      <w:r w:rsidR="00BA6C26" w:rsidRPr="00D6476B">
        <w:rPr>
          <w:bCs/>
          <w:noProof/>
          <w:szCs w:val="24"/>
          <w:lang w:val="bg-BG"/>
        </w:rPr>
        <w:t>3</w:t>
      </w:r>
      <w:r w:rsidR="00FF4F3A" w:rsidRPr="00D6476B">
        <w:rPr>
          <w:bCs/>
          <w:noProof/>
          <w:szCs w:val="24"/>
          <w:lang w:val="bg-BG"/>
        </w:rPr>
        <w:t xml:space="preserve">0 </w:t>
      </w:r>
      <w:r w:rsidR="00E618BE" w:rsidRPr="00D6476B">
        <w:rPr>
          <w:bCs/>
          <w:noProof/>
          <w:szCs w:val="24"/>
          <w:lang w:val="bg-BG"/>
        </w:rPr>
        <w:t xml:space="preserve">часа на </w:t>
      </w:r>
      <w:r w:rsidR="00AD34D8">
        <w:rPr>
          <w:bCs/>
          <w:noProof/>
          <w:szCs w:val="24"/>
          <w:lang w:val="bg-BG"/>
        </w:rPr>
        <w:t>07.08.</w:t>
      </w:r>
      <w:r w:rsidR="000234FF" w:rsidRPr="00AD34D8">
        <w:rPr>
          <w:bCs/>
          <w:noProof/>
          <w:szCs w:val="24"/>
          <w:lang w:val="bg-BG"/>
        </w:rPr>
        <w:t>202</w:t>
      </w:r>
      <w:r w:rsidRPr="00AD34D8">
        <w:rPr>
          <w:bCs/>
          <w:noProof/>
          <w:szCs w:val="24"/>
          <w:lang w:val="bg-BG"/>
        </w:rPr>
        <w:t>6</w:t>
      </w:r>
      <w:r w:rsidR="000234FF" w:rsidRPr="00AD34D8">
        <w:rPr>
          <w:bCs/>
          <w:noProof/>
          <w:szCs w:val="24"/>
          <w:lang w:val="bg-BG"/>
        </w:rPr>
        <w:t>г.</w:t>
      </w:r>
    </w:p>
    <w:p w14:paraId="44BFEC59" w14:textId="63A751EB" w:rsidR="00E618BE" w:rsidRPr="00D6476B" w:rsidRDefault="00430292" w:rsidP="00FB07E2">
      <w:pPr>
        <w:tabs>
          <w:tab w:val="left" w:pos="270"/>
        </w:tabs>
        <w:spacing w:line="276" w:lineRule="auto"/>
        <w:ind w:firstLine="630"/>
        <w:rPr>
          <w:bCs/>
          <w:noProof/>
          <w:szCs w:val="24"/>
          <w:lang w:val="bg-BG"/>
        </w:rPr>
      </w:pPr>
      <w:r w:rsidRPr="00D6476B">
        <w:rPr>
          <w:bCs/>
          <w:noProof/>
          <w:szCs w:val="24"/>
          <w:lang w:val="bg-BG"/>
        </w:rPr>
        <w:t>14.12.</w:t>
      </w:r>
      <w:r w:rsidR="001209EF" w:rsidRPr="00D6476B">
        <w:rPr>
          <w:bCs/>
          <w:noProof/>
          <w:szCs w:val="24"/>
          <w:lang w:val="bg-BG"/>
        </w:rPr>
        <w:t xml:space="preserve"> </w:t>
      </w:r>
      <w:r w:rsidRPr="00D6476B">
        <w:rPr>
          <w:bCs/>
          <w:noProof/>
          <w:szCs w:val="24"/>
          <w:lang w:val="bg-BG"/>
        </w:rPr>
        <w:t>Участници</w:t>
      </w:r>
      <w:r w:rsidR="00E618BE" w:rsidRPr="00D6476B">
        <w:rPr>
          <w:bCs/>
          <w:noProof/>
          <w:szCs w:val="24"/>
          <w:lang w:val="bg-BG"/>
        </w:rPr>
        <w:t>, представили неточна и</w:t>
      </w:r>
      <w:r w:rsidR="00B0427B" w:rsidRPr="00D6476B">
        <w:rPr>
          <w:bCs/>
          <w:noProof/>
          <w:szCs w:val="24"/>
          <w:lang w:val="bg-BG"/>
        </w:rPr>
        <w:t xml:space="preserve"> </w:t>
      </w:r>
      <w:r w:rsidR="00E618BE" w:rsidRPr="00D6476B">
        <w:rPr>
          <w:bCs/>
          <w:noProof/>
          <w:szCs w:val="24"/>
          <w:lang w:val="bg-BG"/>
        </w:rPr>
        <w:t>непълна документа</w:t>
      </w:r>
      <w:r w:rsidR="00BA6C26" w:rsidRPr="00D6476B">
        <w:rPr>
          <w:bCs/>
          <w:noProof/>
          <w:szCs w:val="24"/>
          <w:lang w:val="bg-BG"/>
        </w:rPr>
        <w:t>ция и</w:t>
      </w:r>
      <w:r w:rsidR="00E618BE" w:rsidRPr="00D6476B">
        <w:rPr>
          <w:bCs/>
          <w:noProof/>
          <w:szCs w:val="24"/>
          <w:lang w:val="bg-BG"/>
        </w:rPr>
        <w:t xml:space="preserve"> неотговаряща на тръжните условия се </w:t>
      </w:r>
      <w:r w:rsidR="00BA6C26" w:rsidRPr="00D6476B">
        <w:rPr>
          <w:bCs/>
          <w:noProof/>
          <w:szCs w:val="24"/>
          <w:lang w:val="bg-BG"/>
        </w:rPr>
        <w:t>отстраняват</w:t>
      </w:r>
      <w:r w:rsidR="00E618BE" w:rsidRPr="00D6476B">
        <w:rPr>
          <w:bCs/>
          <w:noProof/>
          <w:szCs w:val="24"/>
          <w:lang w:val="bg-BG"/>
        </w:rPr>
        <w:t xml:space="preserve"> от участие в търга.</w:t>
      </w:r>
    </w:p>
    <w:p w14:paraId="11DADACA" w14:textId="44668A2A" w:rsidR="008F4331" w:rsidRPr="00D6476B" w:rsidRDefault="008F4331" w:rsidP="00FB07E2">
      <w:pPr>
        <w:tabs>
          <w:tab w:val="left" w:pos="270"/>
        </w:tabs>
        <w:spacing w:line="276" w:lineRule="auto"/>
        <w:ind w:firstLine="630"/>
        <w:rPr>
          <w:bCs/>
          <w:color w:val="000000"/>
          <w:szCs w:val="24"/>
        </w:rPr>
      </w:pPr>
      <w:r w:rsidRPr="00D6476B">
        <w:rPr>
          <w:bCs/>
          <w:color w:val="000000"/>
          <w:szCs w:val="24"/>
          <w:lang w:val="bg-BG"/>
        </w:rPr>
        <w:t>14.</w:t>
      </w:r>
      <w:r w:rsidR="00430292" w:rsidRPr="00D6476B">
        <w:rPr>
          <w:bCs/>
          <w:color w:val="000000"/>
          <w:szCs w:val="24"/>
          <w:lang w:val="bg-BG"/>
        </w:rPr>
        <w:t xml:space="preserve">13. </w:t>
      </w:r>
      <w:r w:rsidRPr="00D6476B">
        <w:rPr>
          <w:bCs/>
          <w:noProof/>
          <w:szCs w:val="24"/>
          <w:lang w:val="bg-BG"/>
        </w:rPr>
        <w:t xml:space="preserve">Всички документи представени от </w:t>
      </w:r>
      <w:r w:rsidR="00430292" w:rsidRPr="00D6476B">
        <w:rPr>
          <w:bCs/>
          <w:noProof/>
          <w:szCs w:val="24"/>
          <w:lang w:val="bg-BG"/>
        </w:rPr>
        <w:t>участници</w:t>
      </w:r>
      <w:r w:rsidRPr="00D6476B">
        <w:rPr>
          <w:bCs/>
          <w:noProof/>
          <w:szCs w:val="24"/>
          <w:lang w:val="bg-BG"/>
        </w:rPr>
        <w:t xml:space="preserve">, трябва да са в оригинал или заверени от участника </w:t>
      </w:r>
      <w:r w:rsidR="000234FF" w:rsidRPr="00D6476B">
        <w:rPr>
          <w:bCs/>
          <w:noProof/>
          <w:szCs w:val="24"/>
          <w:lang w:val="bg-BG"/>
        </w:rPr>
        <w:t xml:space="preserve">копия </w:t>
      </w:r>
      <w:r w:rsidRPr="00D6476B">
        <w:rPr>
          <w:bCs/>
          <w:noProof/>
          <w:szCs w:val="24"/>
          <w:lang w:val="bg-BG"/>
        </w:rPr>
        <w:t>с гриф „вярно с оригинала“</w:t>
      </w:r>
      <w:r w:rsidR="00537858" w:rsidRPr="00D6476B">
        <w:rPr>
          <w:bCs/>
          <w:noProof/>
          <w:szCs w:val="24"/>
          <w:lang w:val="bg-BG"/>
        </w:rPr>
        <w:t xml:space="preserve"> (освен ако изрично е изискан оригинал)</w:t>
      </w:r>
      <w:r w:rsidRPr="00D6476B">
        <w:rPr>
          <w:bCs/>
          <w:noProof/>
          <w:szCs w:val="24"/>
          <w:lang w:val="bg-BG"/>
        </w:rPr>
        <w:t xml:space="preserve">, подпис и печат. Документи, представени на чужд език следва да бъдат придружени </w:t>
      </w:r>
      <w:r w:rsidR="00F2450D" w:rsidRPr="00D6476B">
        <w:rPr>
          <w:bCs/>
          <w:noProof/>
          <w:szCs w:val="24"/>
          <w:lang w:val="bg-BG"/>
        </w:rPr>
        <w:t xml:space="preserve">с превод </w:t>
      </w:r>
      <w:r w:rsidR="00BA6C26" w:rsidRPr="00D6476B">
        <w:rPr>
          <w:bCs/>
          <w:noProof/>
          <w:szCs w:val="24"/>
          <w:lang w:val="bg-BG"/>
        </w:rPr>
        <w:t>на</w:t>
      </w:r>
      <w:r w:rsidRPr="00D6476B">
        <w:rPr>
          <w:bCs/>
          <w:noProof/>
          <w:szCs w:val="24"/>
          <w:lang w:val="bg-BG"/>
        </w:rPr>
        <w:t xml:space="preserve"> български език. </w:t>
      </w:r>
    </w:p>
    <w:p w14:paraId="140843AA" w14:textId="77777777" w:rsidR="008F4331" w:rsidRPr="00D6476B" w:rsidRDefault="008F4331" w:rsidP="00FB07E2">
      <w:pPr>
        <w:tabs>
          <w:tab w:val="left" w:pos="270"/>
        </w:tabs>
        <w:spacing w:line="276" w:lineRule="auto"/>
        <w:ind w:firstLine="630"/>
        <w:jc w:val="center"/>
        <w:rPr>
          <w:bCs/>
          <w:color w:val="000000"/>
          <w:szCs w:val="24"/>
          <w:lang w:val="bg-BG"/>
        </w:rPr>
      </w:pPr>
    </w:p>
    <w:p w14:paraId="1C1880CA" w14:textId="7C60370E" w:rsidR="00892CFA" w:rsidRPr="00D6476B" w:rsidRDefault="00430292" w:rsidP="004F00A6">
      <w:pPr>
        <w:pStyle w:val="Heading2"/>
        <w:rPr>
          <w:rFonts w:ascii="Times New Roman" w:hAnsi="Times New Roman" w:cs="Times New Roman"/>
        </w:rPr>
      </w:pPr>
      <w:bookmarkStart w:id="17" w:name="_Toc233497375"/>
      <w:r w:rsidRPr="00D6476B">
        <w:rPr>
          <w:rFonts w:ascii="Times New Roman" w:hAnsi="Times New Roman" w:cs="Times New Roman"/>
        </w:rPr>
        <w:t>15</w:t>
      </w:r>
      <w:r w:rsidR="00892CFA" w:rsidRPr="00D6476B">
        <w:rPr>
          <w:rFonts w:ascii="Times New Roman" w:hAnsi="Times New Roman" w:cs="Times New Roman"/>
        </w:rPr>
        <w:t>. ПРОЦЕДУРА ПО ПРОВЕЖДАНЕ НА ТЪРГА</w:t>
      </w:r>
      <w:r w:rsidR="009F1F86" w:rsidRPr="00D6476B">
        <w:rPr>
          <w:rFonts w:ascii="Times New Roman" w:hAnsi="Times New Roman" w:cs="Times New Roman"/>
        </w:rPr>
        <w:t>:</w:t>
      </w:r>
      <w:bookmarkEnd w:id="17"/>
    </w:p>
    <w:p w14:paraId="7311896A" w14:textId="56701DDB" w:rsidR="00892CFA" w:rsidRPr="00D6476B" w:rsidRDefault="00430292" w:rsidP="00FB07E2">
      <w:pPr>
        <w:tabs>
          <w:tab w:val="left" w:pos="270"/>
        </w:tabs>
        <w:spacing w:line="276" w:lineRule="auto"/>
        <w:ind w:firstLine="630"/>
        <w:rPr>
          <w:bCs/>
          <w:szCs w:val="24"/>
        </w:rPr>
      </w:pPr>
      <w:r w:rsidRPr="00D6476B">
        <w:rPr>
          <w:bCs/>
          <w:szCs w:val="24"/>
          <w:lang w:val="bg-BG"/>
        </w:rPr>
        <w:t>15.</w:t>
      </w:r>
      <w:r w:rsidR="00CE5723" w:rsidRPr="00D6476B">
        <w:rPr>
          <w:bCs/>
          <w:szCs w:val="24"/>
          <w:lang w:val="bg-BG"/>
        </w:rPr>
        <w:t>1.</w:t>
      </w:r>
      <w:r w:rsidRPr="00D6476B">
        <w:rPr>
          <w:bCs/>
          <w:szCs w:val="24"/>
          <w:lang w:val="bg-BG"/>
        </w:rPr>
        <w:t xml:space="preserve"> </w:t>
      </w:r>
      <w:proofErr w:type="spellStart"/>
      <w:r w:rsidR="00892CFA" w:rsidRPr="00D6476B">
        <w:rPr>
          <w:bCs/>
          <w:szCs w:val="24"/>
        </w:rPr>
        <w:t>Търгът</w:t>
      </w:r>
      <w:proofErr w:type="spellEnd"/>
      <w:r w:rsidR="00892CFA" w:rsidRPr="00D6476B">
        <w:rPr>
          <w:bCs/>
          <w:szCs w:val="24"/>
        </w:rPr>
        <w:t xml:space="preserve"> </w:t>
      </w:r>
      <w:r w:rsidR="007402FD" w:rsidRPr="00D6476B">
        <w:rPr>
          <w:bCs/>
          <w:szCs w:val="24"/>
        </w:rPr>
        <w:t xml:space="preserve">с </w:t>
      </w:r>
      <w:proofErr w:type="spellStart"/>
      <w:r w:rsidR="007402FD" w:rsidRPr="00D6476B">
        <w:rPr>
          <w:bCs/>
          <w:szCs w:val="24"/>
        </w:rPr>
        <w:t>тайно</w:t>
      </w:r>
      <w:proofErr w:type="spellEnd"/>
      <w:r w:rsidR="007402FD" w:rsidRPr="00D6476B">
        <w:rPr>
          <w:bCs/>
          <w:szCs w:val="24"/>
        </w:rPr>
        <w:t xml:space="preserve"> </w:t>
      </w:r>
      <w:proofErr w:type="spellStart"/>
      <w:r w:rsidR="007402FD" w:rsidRPr="00D6476B">
        <w:rPr>
          <w:bCs/>
          <w:szCs w:val="24"/>
        </w:rPr>
        <w:t>надаване</w:t>
      </w:r>
      <w:proofErr w:type="spellEnd"/>
      <w:r w:rsidR="007402FD" w:rsidRPr="00D6476B">
        <w:rPr>
          <w:bCs/>
          <w:szCs w:val="24"/>
        </w:rPr>
        <w:t xml:space="preserve"> </w:t>
      </w:r>
      <w:proofErr w:type="spellStart"/>
      <w:r w:rsidR="00892CFA" w:rsidRPr="00D6476B">
        <w:rPr>
          <w:bCs/>
          <w:szCs w:val="24"/>
        </w:rPr>
        <w:t>се</w:t>
      </w:r>
      <w:proofErr w:type="spellEnd"/>
      <w:r w:rsidR="00892CFA" w:rsidRPr="00D6476B">
        <w:rPr>
          <w:bCs/>
          <w:szCs w:val="24"/>
        </w:rPr>
        <w:t xml:space="preserve"> </w:t>
      </w:r>
      <w:proofErr w:type="spellStart"/>
      <w:r w:rsidR="00892CFA" w:rsidRPr="00D6476B">
        <w:rPr>
          <w:bCs/>
          <w:szCs w:val="24"/>
        </w:rPr>
        <w:t>провежда</w:t>
      </w:r>
      <w:proofErr w:type="spellEnd"/>
      <w:r w:rsidR="00892CFA" w:rsidRPr="00D6476B">
        <w:rPr>
          <w:bCs/>
          <w:szCs w:val="24"/>
        </w:rPr>
        <w:t xml:space="preserve">, </w:t>
      </w:r>
      <w:proofErr w:type="spellStart"/>
      <w:r w:rsidR="00892CFA" w:rsidRPr="00D6476B">
        <w:rPr>
          <w:bCs/>
          <w:szCs w:val="24"/>
        </w:rPr>
        <w:t>само</w:t>
      </w:r>
      <w:proofErr w:type="spellEnd"/>
      <w:r w:rsidR="00892CFA" w:rsidRPr="00D6476B">
        <w:rPr>
          <w:bCs/>
          <w:szCs w:val="24"/>
        </w:rPr>
        <w:t xml:space="preserve"> </w:t>
      </w:r>
      <w:proofErr w:type="spellStart"/>
      <w:r w:rsidR="00892CFA" w:rsidRPr="00D6476B">
        <w:rPr>
          <w:bCs/>
          <w:szCs w:val="24"/>
        </w:rPr>
        <w:t>когато</w:t>
      </w:r>
      <w:proofErr w:type="spellEnd"/>
      <w:r w:rsidR="00892CFA" w:rsidRPr="00D6476B">
        <w:rPr>
          <w:bCs/>
          <w:szCs w:val="24"/>
        </w:rPr>
        <w:t xml:space="preserve"> </w:t>
      </w:r>
      <w:proofErr w:type="spellStart"/>
      <w:r w:rsidR="00892CFA" w:rsidRPr="00D6476B">
        <w:rPr>
          <w:bCs/>
          <w:szCs w:val="24"/>
        </w:rPr>
        <w:t>поне</w:t>
      </w:r>
      <w:proofErr w:type="spellEnd"/>
      <w:r w:rsidR="00892CFA" w:rsidRPr="00D6476B">
        <w:rPr>
          <w:bCs/>
          <w:szCs w:val="24"/>
        </w:rPr>
        <w:t xml:space="preserve"> </w:t>
      </w:r>
      <w:proofErr w:type="spellStart"/>
      <w:r w:rsidR="00892CFA" w:rsidRPr="00D6476B">
        <w:rPr>
          <w:bCs/>
          <w:szCs w:val="24"/>
        </w:rPr>
        <w:t>един</w:t>
      </w:r>
      <w:proofErr w:type="spellEnd"/>
      <w:r w:rsidR="00892CFA" w:rsidRPr="00D6476B">
        <w:rPr>
          <w:bCs/>
          <w:szCs w:val="24"/>
        </w:rPr>
        <w:t xml:space="preserve"> </w:t>
      </w:r>
      <w:proofErr w:type="spellStart"/>
      <w:r w:rsidR="00892CFA" w:rsidRPr="00D6476B">
        <w:rPr>
          <w:bCs/>
          <w:szCs w:val="24"/>
        </w:rPr>
        <w:t>участник</w:t>
      </w:r>
      <w:proofErr w:type="spellEnd"/>
      <w:r w:rsidR="00892CFA" w:rsidRPr="00D6476B">
        <w:rPr>
          <w:bCs/>
          <w:szCs w:val="24"/>
        </w:rPr>
        <w:t xml:space="preserve"> е </w:t>
      </w:r>
      <w:proofErr w:type="spellStart"/>
      <w:r w:rsidR="00892CFA" w:rsidRPr="00D6476B">
        <w:rPr>
          <w:bCs/>
          <w:szCs w:val="24"/>
        </w:rPr>
        <w:t>подал</w:t>
      </w:r>
      <w:proofErr w:type="spellEnd"/>
      <w:r w:rsidR="00892CFA" w:rsidRPr="00D6476B">
        <w:rPr>
          <w:bCs/>
          <w:szCs w:val="24"/>
        </w:rPr>
        <w:t xml:space="preserve"> </w:t>
      </w:r>
      <w:proofErr w:type="spellStart"/>
      <w:r w:rsidR="00892CFA" w:rsidRPr="00D6476B">
        <w:rPr>
          <w:bCs/>
          <w:szCs w:val="24"/>
        </w:rPr>
        <w:t>заявление</w:t>
      </w:r>
      <w:proofErr w:type="spellEnd"/>
      <w:r w:rsidR="00892CFA" w:rsidRPr="00D6476B">
        <w:rPr>
          <w:bCs/>
          <w:szCs w:val="24"/>
        </w:rPr>
        <w:t xml:space="preserve"> </w:t>
      </w:r>
      <w:proofErr w:type="spellStart"/>
      <w:r w:rsidR="00892CFA" w:rsidRPr="00D6476B">
        <w:rPr>
          <w:bCs/>
          <w:szCs w:val="24"/>
        </w:rPr>
        <w:t>за</w:t>
      </w:r>
      <w:proofErr w:type="spellEnd"/>
      <w:r w:rsidR="00892CFA" w:rsidRPr="00D6476B">
        <w:rPr>
          <w:bCs/>
          <w:szCs w:val="24"/>
        </w:rPr>
        <w:t xml:space="preserve"> </w:t>
      </w:r>
      <w:proofErr w:type="spellStart"/>
      <w:r w:rsidR="00892CFA" w:rsidRPr="00D6476B">
        <w:rPr>
          <w:bCs/>
          <w:szCs w:val="24"/>
        </w:rPr>
        <w:t>участие</w:t>
      </w:r>
      <w:proofErr w:type="spellEnd"/>
      <w:r w:rsidR="00256116" w:rsidRPr="00D6476B">
        <w:rPr>
          <w:bCs/>
          <w:szCs w:val="24"/>
        </w:rPr>
        <w:t xml:space="preserve">, </w:t>
      </w:r>
      <w:proofErr w:type="spellStart"/>
      <w:r w:rsidR="00256116" w:rsidRPr="00D6476B">
        <w:rPr>
          <w:bCs/>
          <w:szCs w:val="24"/>
        </w:rPr>
        <w:t>отговарящо</w:t>
      </w:r>
      <w:proofErr w:type="spellEnd"/>
      <w:r w:rsidR="00256116" w:rsidRPr="00D6476B">
        <w:rPr>
          <w:bCs/>
          <w:szCs w:val="24"/>
        </w:rPr>
        <w:t xml:space="preserve"> </w:t>
      </w:r>
      <w:proofErr w:type="spellStart"/>
      <w:r w:rsidR="00256116" w:rsidRPr="00D6476B">
        <w:rPr>
          <w:bCs/>
          <w:szCs w:val="24"/>
        </w:rPr>
        <w:t>на</w:t>
      </w:r>
      <w:proofErr w:type="spellEnd"/>
      <w:r w:rsidR="00256116" w:rsidRPr="00D6476B">
        <w:rPr>
          <w:bCs/>
          <w:szCs w:val="24"/>
        </w:rPr>
        <w:t xml:space="preserve"> </w:t>
      </w:r>
      <w:proofErr w:type="spellStart"/>
      <w:r w:rsidR="00256116" w:rsidRPr="00D6476B">
        <w:rPr>
          <w:bCs/>
          <w:szCs w:val="24"/>
        </w:rPr>
        <w:t>нормативните</w:t>
      </w:r>
      <w:proofErr w:type="spellEnd"/>
      <w:r w:rsidR="00256116" w:rsidRPr="00D6476B">
        <w:rPr>
          <w:bCs/>
          <w:szCs w:val="24"/>
        </w:rPr>
        <w:t xml:space="preserve"> и</w:t>
      </w:r>
      <w:r w:rsidR="00453647" w:rsidRPr="00D6476B">
        <w:rPr>
          <w:bCs/>
          <w:szCs w:val="24"/>
          <w:lang w:val="bg-BG"/>
        </w:rPr>
        <w:t xml:space="preserve"> </w:t>
      </w:r>
      <w:proofErr w:type="spellStart"/>
      <w:r w:rsidR="00256116" w:rsidRPr="00D6476B">
        <w:rPr>
          <w:bCs/>
          <w:szCs w:val="24"/>
        </w:rPr>
        <w:t>тръжните</w:t>
      </w:r>
      <w:proofErr w:type="spellEnd"/>
      <w:r w:rsidR="00256116" w:rsidRPr="00D6476B">
        <w:rPr>
          <w:bCs/>
          <w:szCs w:val="24"/>
        </w:rPr>
        <w:t xml:space="preserve"> </w:t>
      </w:r>
      <w:proofErr w:type="spellStart"/>
      <w:r w:rsidR="00256116" w:rsidRPr="00D6476B">
        <w:rPr>
          <w:bCs/>
          <w:szCs w:val="24"/>
        </w:rPr>
        <w:t>условия</w:t>
      </w:r>
      <w:proofErr w:type="spellEnd"/>
      <w:r w:rsidR="00256116" w:rsidRPr="00D6476B">
        <w:rPr>
          <w:bCs/>
          <w:szCs w:val="24"/>
        </w:rPr>
        <w:t xml:space="preserve"> </w:t>
      </w:r>
      <w:proofErr w:type="spellStart"/>
      <w:r w:rsidR="00256116" w:rsidRPr="00D6476B">
        <w:rPr>
          <w:bCs/>
          <w:szCs w:val="24"/>
        </w:rPr>
        <w:t>за</w:t>
      </w:r>
      <w:proofErr w:type="spellEnd"/>
      <w:r w:rsidR="00256116" w:rsidRPr="00D6476B">
        <w:rPr>
          <w:bCs/>
          <w:szCs w:val="24"/>
        </w:rPr>
        <w:t xml:space="preserve"> п</w:t>
      </w:r>
      <w:r w:rsidR="00810161">
        <w:rPr>
          <w:bCs/>
          <w:szCs w:val="24"/>
          <w:lang w:val="bg-BG"/>
        </w:rPr>
        <w:t>ро</w:t>
      </w:r>
      <w:proofErr w:type="spellStart"/>
      <w:r w:rsidR="00256116" w:rsidRPr="00D6476B">
        <w:rPr>
          <w:bCs/>
          <w:szCs w:val="24"/>
        </w:rPr>
        <w:t>веждане</w:t>
      </w:r>
      <w:proofErr w:type="spellEnd"/>
      <w:r w:rsidR="00256116" w:rsidRPr="00D6476B">
        <w:rPr>
          <w:bCs/>
          <w:szCs w:val="24"/>
        </w:rPr>
        <w:t xml:space="preserve"> </w:t>
      </w:r>
      <w:proofErr w:type="spellStart"/>
      <w:r w:rsidR="00256116" w:rsidRPr="00D6476B">
        <w:rPr>
          <w:bCs/>
          <w:szCs w:val="24"/>
        </w:rPr>
        <w:t>на</w:t>
      </w:r>
      <w:proofErr w:type="spellEnd"/>
      <w:r w:rsidR="00256116" w:rsidRPr="00D6476B">
        <w:rPr>
          <w:bCs/>
          <w:szCs w:val="24"/>
        </w:rPr>
        <w:t xml:space="preserve"> </w:t>
      </w:r>
      <w:proofErr w:type="spellStart"/>
      <w:r w:rsidR="00256116" w:rsidRPr="00D6476B">
        <w:rPr>
          <w:bCs/>
          <w:szCs w:val="24"/>
        </w:rPr>
        <w:t>търга</w:t>
      </w:r>
      <w:proofErr w:type="spellEnd"/>
      <w:r w:rsidR="00256116" w:rsidRPr="00D6476B">
        <w:rPr>
          <w:bCs/>
          <w:szCs w:val="24"/>
        </w:rPr>
        <w:t>.</w:t>
      </w:r>
    </w:p>
    <w:p w14:paraId="02D1A504" w14:textId="096D8A23" w:rsidR="00CE5723" w:rsidRPr="00D6476B" w:rsidRDefault="00430292" w:rsidP="00FB07E2">
      <w:pPr>
        <w:tabs>
          <w:tab w:val="left" w:pos="270"/>
        </w:tabs>
        <w:spacing w:line="276" w:lineRule="auto"/>
        <w:ind w:firstLine="630"/>
        <w:rPr>
          <w:bCs/>
          <w:szCs w:val="24"/>
        </w:rPr>
      </w:pPr>
      <w:r w:rsidRPr="00D6476B">
        <w:rPr>
          <w:bCs/>
          <w:szCs w:val="24"/>
          <w:lang w:val="bg-BG"/>
        </w:rPr>
        <w:t>15.</w:t>
      </w:r>
      <w:r w:rsidR="00F736AB" w:rsidRPr="00D6476B">
        <w:rPr>
          <w:bCs/>
          <w:szCs w:val="24"/>
          <w:lang w:val="bg-BG"/>
        </w:rPr>
        <w:t>2.</w:t>
      </w:r>
      <w:r w:rsidRPr="00D6476B">
        <w:rPr>
          <w:bCs/>
          <w:szCs w:val="24"/>
          <w:lang w:val="bg-BG"/>
        </w:rPr>
        <w:t xml:space="preserve"> </w:t>
      </w:r>
      <w:proofErr w:type="spellStart"/>
      <w:r w:rsidR="00CE5723" w:rsidRPr="00D6476B">
        <w:rPr>
          <w:bCs/>
          <w:szCs w:val="24"/>
        </w:rPr>
        <w:t>Разглеждането</w:t>
      </w:r>
      <w:proofErr w:type="spellEnd"/>
      <w:r w:rsidR="00CE5723" w:rsidRPr="00D6476B">
        <w:rPr>
          <w:bCs/>
          <w:szCs w:val="24"/>
        </w:rPr>
        <w:t xml:space="preserve"> и </w:t>
      </w:r>
      <w:proofErr w:type="spellStart"/>
      <w:r w:rsidR="00CE5723" w:rsidRPr="00D6476B">
        <w:rPr>
          <w:bCs/>
          <w:szCs w:val="24"/>
        </w:rPr>
        <w:t>класирането</w:t>
      </w:r>
      <w:proofErr w:type="spellEnd"/>
      <w:r w:rsidR="00CE5723" w:rsidRPr="00D6476B">
        <w:rPr>
          <w:bCs/>
          <w:szCs w:val="24"/>
        </w:rPr>
        <w:t xml:space="preserve"> </w:t>
      </w:r>
      <w:proofErr w:type="spellStart"/>
      <w:r w:rsidR="00CE5723" w:rsidRPr="00D6476B">
        <w:rPr>
          <w:bCs/>
          <w:szCs w:val="24"/>
        </w:rPr>
        <w:t>на</w:t>
      </w:r>
      <w:proofErr w:type="spellEnd"/>
      <w:r w:rsidR="00CE5723" w:rsidRPr="00D6476B">
        <w:rPr>
          <w:bCs/>
          <w:szCs w:val="24"/>
        </w:rPr>
        <w:t xml:space="preserve"> </w:t>
      </w:r>
      <w:proofErr w:type="spellStart"/>
      <w:r w:rsidR="00CE5723" w:rsidRPr="00D6476B">
        <w:rPr>
          <w:bCs/>
          <w:szCs w:val="24"/>
        </w:rPr>
        <w:t>заявленията</w:t>
      </w:r>
      <w:proofErr w:type="spellEnd"/>
      <w:r w:rsidR="00CE5723" w:rsidRPr="00D6476B">
        <w:rPr>
          <w:bCs/>
          <w:szCs w:val="24"/>
        </w:rPr>
        <w:t xml:space="preserve"> </w:t>
      </w:r>
      <w:proofErr w:type="spellStart"/>
      <w:r w:rsidR="00CE5723" w:rsidRPr="00D6476B">
        <w:rPr>
          <w:bCs/>
          <w:szCs w:val="24"/>
        </w:rPr>
        <w:t>се</w:t>
      </w:r>
      <w:proofErr w:type="spellEnd"/>
      <w:r w:rsidR="00CE5723" w:rsidRPr="00D6476B">
        <w:rPr>
          <w:bCs/>
          <w:szCs w:val="24"/>
        </w:rPr>
        <w:t xml:space="preserve"> </w:t>
      </w:r>
      <w:proofErr w:type="spellStart"/>
      <w:r w:rsidR="00CE5723" w:rsidRPr="00D6476B">
        <w:rPr>
          <w:bCs/>
          <w:szCs w:val="24"/>
        </w:rPr>
        <w:t>извършва</w:t>
      </w:r>
      <w:proofErr w:type="spellEnd"/>
      <w:r w:rsidR="00CE5723" w:rsidRPr="00D6476B">
        <w:rPr>
          <w:bCs/>
          <w:szCs w:val="24"/>
        </w:rPr>
        <w:t xml:space="preserve"> </w:t>
      </w:r>
      <w:proofErr w:type="spellStart"/>
      <w:r w:rsidR="00CE5723" w:rsidRPr="00D6476B">
        <w:rPr>
          <w:bCs/>
          <w:szCs w:val="24"/>
        </w:rPr>
        <w:t>от</w:t>
      </w:r>
      <w:proofErr w:type="spellEnd"/>
      <w:r w:rsidR="00CE5723" w:rsidRPr="00D6476B">
        <w:rPr>
          <w:bCs/>
          <w:szCs w:val="24"/>
        </w:rPr>
        <w:t xml:space="preserve"> </w:t>
      </w:r>
      <w:proofErr w:type="spellStart"/>
      <w:r w:rsidR="00CE5723" w:rsidRPr="00D6476B">
        <w:rPr>
          <w:bCs/>
          <w:szCs w:val="24"/>
        </w:rPr>
        <w:t>комисия</w:t>
      </w:r>
      <w:proofErr w:type="spellEnd"/>
      <w:r w:rsidR="00CE5723" w:rsidRPr="00D6476B">
        <w:rPr>
          <w:bCs/>
          <w:szCs w:val="24"/>
        </w:rPr>
        <w:t xml:space="preserve">, </w:t>
      </w:r>
      <w:proofErr w:type="spellStart"/>
      <w:r w:rsidR="00CE5723" w:rsidRPr="00D6476B">
        <w:rPr>
          <w:bCs/>
          <w:szCs w:val="24"/>
        </w:rPr>
        <w:t>назначена</w:t>
      </w:r>
      <w:proofErr w:type="spellEnd"/>
      <w:r w:rsidR="00CE5723" w:rsidRPr="00D6476B">
        <w:rPr>
          <w:bCs/>
          <w:szCs w:val="24"/>
        </w:rPr>
        <w:t xml:space="preserve"> </w:t>
      </w:r>
      <w:proofErr w:type="spellStart"/>
      <w:r w:rsidR="00CE5723" w:rsidRPr="00D6476B">
        <w:rPr>
          <w:bCs/>
          <w:szCs w:val="24"/>
        </w:rPr>
        <w:t>със</w:t>
      </w:r>
      <w:proofErr w:type="spellEnd"/>
      <w:r w:rsidR="00CE5723" w:rsidRPr="00D6476B">
        <w:rPr>
          <w:bCs/>
          <w:szCs w:val="24"/>
        </w:rPr>
        <w:t xml:space="preserve"> </w:t>
      </w:r>
      <w:r w:rsidR="00AD34D8" w:rsidRPr="007477A4">
        <w:rPr>
          <w:bCs/>
          <w:szCs w:val="24"/>
          <w:lang w:val="bg-BG"/>
        </w:rPr>
        <w:t>З</w:t>
      </w:r>
      <w:proofErr w:type="spellStart"/>
      <w:r w:rsidR="007477A4">
        <w:rPr>
          <w:bCs/>
          <w:szCs w:val="24"/>
        </w:rPr>
        <w:t>аповед</w:t>
      </w:r>
      <w:proofErr w:type="spellEnd"/>
      <w:r w:rsidR="007477A4">
        <w:rPr>
          <w:bCs/>
          <w:szCs w:val="24"/>
        </w:rPr>
        <w:t xml:space="preserve"> № </w:t>
      </w:r>
      <w:r w:rsidR="007477A4">
        <w:rPr>
          <w:bCs/>
          <w:szCs w:val="24"/>
          <w:lang w:val="bg-BG"/>
        </w:rPr>
        <w:t>РД-15-41</w:t>
      </w:r>
      <w:r w:rsidR="007477A4">
        <w:rPr>
          <w:bCs/>
          <w:szCs w:val="24"/>
        </w:rPr>
        <w:t>/</w:t>
      </w:r>
      <w:r w:rsidR="007477A4">
        <w:rPr>
          <w:bCs/>
          <w:szCs w:val="24"/>
          <w:lang w:val="bg-BG"/>
        </w:rPr>
        <w:t xml:space="preserve">02.07.2026 </w:t>
      </w:r>
      <w:bookmarkStart w:id="18" w:name="_GoBack"/>
      <w:bookmarkEnd w:id="18"/>
      <w:r w:rsidR="00CE5723" w:rsidRPr="00D6476B">
        <w:rPr>
          <w:bCs/>
          <w:szCs w:val="24"/>
        </w:rPr>
        <w:t xml:space="preserve">г. </w:t>
      </w:r>
      <w:proofErr w:type="spellStart"/>
      <w:r w:rsidR="00CE5723" w:rsidRPr="00D6476B">
        <w:rPr>
          <w:bCs/>
          <w:szCs w:val="24"/>
        </w:rPr>
        <w:t>на</w:t>
      </w:r>
      <w:proofErr w:type="spellEnd"/>
      <w:r w:rsidR="00CE5723" w:rsidRPr="00D6476B">
        <w:rPr>
          <w:bCs/>
          <w:szCs w:val="24"/>
        </w:rPr>
        <w:t xml:space="preserve"> </w:t>
      </w:r>
      <w:r w:rsidRPr="00D6476B">
        <w:rPr>
          <w:bCs/>
          <w:szCs w:val="24"/>
          <w:lang w:val="bg-BG"/>
        </w:rPr>
        <w:t xml:space="preserve">директора на Национална библиотека „Св.св. Кирил и </w:t>
      </w:r>
      <w:proofErr w:type="gramStart"/>
      <w:r w:rsidRPr="00D6476B">
        <w:rPr>
          <w:bCs/>
          <w:szCs w:val="24"/>
          <w:lang w:val="bg-BG"/>
        </w:rPr>
        <w:t>Методий“</w:t>
      </w:r>
      <w:proofErr w:type="gramEnd"/>
      <w:r w:rsidR="00CE5723" w:rsidRPr="00D6476B">
        <w:rPr>
          <w:bCs/>
          <w:szCs w:val="24"/>
        </w:rPr>
        <w:t>.</w:t>
      </w:r>
    </w:p>
    <w:p w14:paraId="3FB44785" w14:textId="5D72EC72" w:rsidR="00CE5723" w:rsidRPr="00D6476B" w:rsidRDefault="00430292" w:rsidP="00FB07E2">
      <w:pPr>
        <w:pStyle w:val="BodyText"/>
        <w:tabs>
          <w:tab w:val="left" w:pos="270"/>
        </w:tabs>
        <w:spacing w:line="276" w:lineRule="auto"/>
        <w:ind w:firstLine="630"/>
        <w:rPr>
          <w:bCs/>
          <w:sz w:val="24"/>
        </w:rPr>
      </w:pPr>
      <w:r w:rsidRPr="00D6476B">
        <w:rPr>
          <w:bCs/>
          <w:sz w:val="24"/>
        </w:rPr>
        <w:t>15.</w:t>
      </w:r>
      <w:r w:rsidR="00CE5723" w:rsidRPr="00D6476B">
        <w:rPr>
          <w:bCs/>
          <w:sz w:val="24"/>
        </w:rPr>
        <w:t>3. Председателят на комисията проверява присъствието на членовете й и обявява откриването на процедурата.</w:t>
      </w:r>
    </w:p>
    <w:p w14:paraId="02289496" w14:textId="70DC23FC" w:rsidR="00F736AB" w:rsidRPr="00D6476B" w:rsidRDefault="00430292" w:rsidP="00FB07E2">
      <w:pPr>
        <w:pStyle w:val="BodyText"/>
        <w:tabs>
          <w:tab w:val="left" w:pos="270"/>
        </w:tabs>
        <w:spacing w:line="276" w:lineRule="auto"/>
        <w:ind w:firstLine="630"/>
        <w:rPr>
          <w:bCs/>
          <w:sz w:val="24"/>
        </w:rPr>
      </w:pPr>
      <w:r w:rsidRPr="00D6476B">
        <w:rPr>
          <w:bCs/>
          <w:sz w:val="24"/>
        </w:rPr>
        <w:t>15.</w:t>
      </w:r>
      <w:r w:rsidR="004C77DB" w:rsidRPr="00D6476B">
        <w:rPr>
          <w:bCs/>
          <w:sz w:val="24"/>
        </w:rPr>
        <w:t>4</w:t>
      </w:r>
      <w:r w:rsidR="00892CFA" w:rsidRPr="00D6476B">
        <w:rPr>
          <w:bCs/>
          <w:sz w:val="24"/>
        </w:rPr>
        <w:t>. В деня на провеждането на търга комисията разпечатва подадените пликове по реда на постъпването им и се запознава с редовността на подадените документи.</w:t>
      </w:r>
      <w:r w:rsidR="00063132" w:rsidRPr="00D6476B">
        <w:rPr>
          <w:bCs/>
          <w:sz w:val="24"/>
        </w:rPr>
        <w:t xml:space="preserve"> </w:t>
      </w:r>
    </w:p>
    <w:p w14:paraId="69D8EBBF" w14:textId="7D1360BD" w:rsidR="00F736AB" w:rsidRPr="00D6476B" w:rsidRDefault="00430292" w:rsidP="00FB07E2">
      <w:pPr>
        <w:pStyle w:val="BodyText"/>
        <w:tabs>
          <w:tab w:val="left" w:pos="270"/>
        </w:tabs>
        <w:spacing w:line="276" w:lineRule="auto"/>
        <w:ind w:firstLine="630"/>
        <w:rPr>
          <w:bCs/>
          <w:sz w:val="24"/>
        </w:rPr>
      </w:pPr>
      <w:r w:rsidRPr="00D6476B">
        <w:rPr>
          <w:bCs/>
          <w:sz w:val="24"/>
        </w:rPr>
        <w:t>15.</w:t>
      </w:r>
      <w:r w:rsidR="004C77DB" w:rsidRPr="00D6476B">
        <w:rPr>
          <w:bCs/>
          <w:sz w:val="24"/>
        </w:rPr>
        <w:t>5</w:t>
      </w:r>
      <w:r w:rsidR="00F736AB" w:rsidRPr="00D6476B">
        <w:rPr>
          <w:bCs/>
          <w:sz w:val="24"/>
        </w:rPr>
        <w:t>.</w:t>
      </w:r>
      <w:r w:rsidR="00063132" w:rsidRPr="00D6476B">
        <w:rPr>
          <w:bCs/>
          <w:sz w:val="24"/>
        </w:rPr>
        <w:t xml:space="preserve"> </w:t>
      </w:r>
      <w:r w:rsidRPr="00D6476B">
        <w:rPr>
          <w:bCs/>
          <w:sz w:val="24"/>
        </w:rPr>
        <w:t>Участниците</w:t>
      </w:r>
      <w:r w:rsidR="00063132" w:rsidRPr="00D6476B" w:rsidDel="007719C6">
        <w:rPr>
          <w:bCs/>
          <w:sz w:val="24"/>
        </w:rPr>
        <w:t xml:space="preserve"> в търга или техни упълномощени представители могат да присъстват при отваряне и разглеждане на ценовите предложения от комисията. </w:t>
      </w:r>
      <w:r w:rsidR="008F4331" w:rsidRPr="00D6476B">
        <w:rPr>
          <w:bCs/>
          <w:sz w:val="24"/>
        </w:rPr>
        <w:t xml:space="preserve">Лицата, които са упълномощени от </w:t>
      </w:r>
      <w:r w:rsidRPr="00D6476B">
        <w:rPr>
          <w:bCs/>
          <w:sz w:val="24"/>
        </w:rPr>
        <w:t>участниците</w:t>
      </w:r>
      <w:r w:rsidR="008F4331" w:rsidRPr="00D6476B">
        <w:rPr>
          <w:bCs/>
          <w:sz w:val="24"/>
        </w:rPr>
        <w:t>, подали заявление за участие, да присъстват при отваряне и разглеждане на ценовите предложения от комисията, се легитимират пред тръжната комисия с представяне на документ за самоличност и оригинален документ, удостоверяващ представителната власт</w:t>
      </w:r>
      <w:r w:rsidR="00537858" w:rsidRPr="00D6476B">
        <w:rPr>
          <w:bCs/>
          <w:sz w:val="24"/>
        </w:rPr>
        <w:t xml:space="preserve"> за участие в тръжната процедура</w:t>
      </w:r>
      <w:r w:rsidR="008F4331" w:rsidRPr="00D6476B">
        <w:rPr>
          <w:bCs/>
          <w:sz w:val="24"/>
        </w:rPr>
        <w:t>.</w:t>
      </w:r>
    </w:p>
    <w:p w14:paraId="41D8F381" w14:textId="0768D76F" w:rsidR="003D164F"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 xml:space="preserve">6. </w:t>
      </w:r>
      <w:r w:rsidR="003D164F" w:rsidRPr="00D6476B">
        <w:rPr>
          <w:bCs/>
          <w:sz w:val="24"/>
        </w:rPr>
        <w:t xml:space="preserve">Комисията отбелязва в протокола за разглеждане и класиране на ценовите предложения входящите номера на заявленията за участие в търга, имената или </w:t>
      </w:r>
      <w:r w:rsidR="003D164F" w:rsidRPr="00D6476B">
        <w:rPr>
          <w:bCs/>
          <w:sz w:val="24"/>
        </w:rPr>
        <w:lastRenderedPageBreak/>
        <w:t xml:space="preserve">наименованията на </w:t>
      </w:r>
      <w:r w:rsidR="00537858" w:rsidRPr="00D6476B">
        <w:rPr>
          <w:bCs/>
          <w:sz w:val="24"/>
        </w:rPr>
        <w:t>участниците</w:t>
      </w:r>
      <w:r w:rsidR="003D164F" w:rsidRPr="00D6476B">
        <w:rPr>
          <w:bCs/>
          <w:sz w:val="24"/>
        </w:rPr>
        <w:t xml:space="preserve">, платежните документи за внесения депозит, както и другите обстоятелства по редовността на подадените документи и предложените цени. </w:t>
      </w:r>
    </w:p>
    <w:p w14:paraId="3B0262AC" w14:textId="3D7E51A2" w:rsidR="003D164F"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 xml:space="preserve">7. </w:t>
      </w:r>
      <w:r w:rsidR="003D164F" w:rsidRPr="00D6476B">
        <w:rPr>
          <w:bCs/>
          <w:sz w:val="24"/>
        </w:rPr>
        <w:t>Ценовите предложения се подписват най-малко от трима членове на комисията.</w:t>
      </w:r>
    </w:p>
    <w:p w14:paraId="65902CE9" w14:textId="46C7E732" w:rsidR="003D164F" w:rsidRPr="00D6476B" w:rsidRDefault="00430292" w:rsidP="00FB07E2">
      <w:pPr>
        <w:pStyle w:val="BodyText"/>
        <w:tabs>
          <w:tab w:val="left" w:pos="270"/>
        </w:tabs>
        <w:spacing w:line="276" w:lineRule="auto"/>
        <w:ind w:firstLine="630"/>
        <w:rPr>
          <w:b/>
          <w:sz w:val="24"/>
        </w:rPr>
      </w:pPr>
      <w:r w:rsidRPr="00D6476B">
        <w:rPr>
          <w:bCs/>
          <w:sz w:val="24"/>
        </w:rPr>
        <w:t>15.</w:t>
      </w:r>
      <w:r w:rsidR="003D164F" w:rsidRPr="00D6476B">
        <w:rPr>
          <w:bCs/>
          <w:sz w:val="24"/>
        </w:rPr>
        <w:t xml:space="preserve">8. Критерий за оценка на предложенията е </w:t>
      </w:r>
      <w:r w:rsidR="003D164F" w:rsidRPr="00D6476B">
        <w:rPr>
          <w:b/>
          <w:sz w:val="24"/>
        </w:rPr>
        <w:t>най-високата предложена месечна наемна цена</w:t>
      </w:r>
      <w:r w:rsidR="00F736AB" w:rsidRPr="00D6476B">
        <w:rPr>
          <w:b/>
          <w:sz w:val="24"/>
        </w:rPr>
        <w:t>.</w:t>
      </w:r>
    </w:p>
    <w:p w14:paraId="6717CAF9" w14:textId="3AD1DD3A" w:rsidR="004C77DB"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 xml:space="preserve">9. </w:t>
      </w:r>
      <w:r w:rsidR="00201193" w:rsidRPr="00D6476B">
        <w:rPr>
          <w:bCs/>
          <w:sz w:val="24"/>
        </w:rPr>
        <w:t>Комисията д</w:t>
      </w:r>
      <w:r w:rsidR="00F736AB" w:rsidRPr="00D6476B">
        <w:rPr>
          <w:bCs/>
          <w:sz w:val="24"/>
        </w:rPr>
        <w:t xml:space="preserve">опуска до по-нататъшно участие участниците с редовни документи и отстранява от по-нататъшно участие </w:t>
      </w:r>
      <w:r w:rsidR="0055431D" w:rsidRPr="00D6476B">
        <w:rPr>
          <w:bCs/>
          <w:sz w:val="24"/>
        </w:rPr>
        <w:t>участници</w:t>
      </w:r>
      <w:r w:rsidR="00F736AB" w:rsidRPr="00D6476B">
        <w:rPr>
          <w:bCs/>
          <w:sz w:val="24"/>
        </w:rPr>
        <w:t xml:space="preserve"> с липсващи и/или нередовни документи</w:t>
      </w:r>
      <w:r w:rsidR="0055431D" w:rsidRPr="00D6476B">
        <w:rPr>
          <w:bCs/>
          <w:sz w:val="24"/>
        </w:rPr>
        <w:t xml:space="preserve"> и/или участници, неотговарящи на изискванията</w:t>
      </w:r>
      <w:r w:rsidR="00F736AB" w:rsidRPr="00D6476B">
        <w:rPr>
          <w:bCs/>
          <w:sz w:val="24"/>
        </w:rPr>
        <w:t>.</w:t>
      </w:r>
    </w:p>
    <w:p w14:paraId="16D2949E" w14:textId="6030AECC" w:rsidR="00F736AB"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 xml:space="preserve">10. </w:t>
      </w:r>
      <w:r w:rsidR="004C77DB" w:rsidRPr="00D6476B">
        <w:rPr>
          <w:bCs/>
          <w:sz w:val="24"/>
        </w:rPr>
        <w:t xml:space="preserve">Редовно подадените заявления се класират според размера на предложената месечна наемна цена на обекта. В случай, че двама или повече </w:t>
      </w:r>
      <w:r w:rsidR="00201193" w:rsidRPr="00D6476B">
        <w:rPr>
          <w:bCs/>
          <w:sz w:val="24"/>
        </w:rPr>
        <w:t>участници</w:t>
      </w:r>
      <w:r w:rsidR="004C77DB" w:rsidRPr="00D6476B">
        <w:rPr>
          <w:bCs/>
          <w:sz w:val="24"/>
        </w:rPr>
        <w:t xml:space="preserve"> са предложили еднаква най-висока цена, председателят на комисията обявява резултата, който се вписва в протокола. Председателят на тръжната комисия уведомява писмено или по факс тези </w:t>
      </w:r>
      <w:r w:rsidRPr="00D6476B">
        <w:rPr>
          <w:bCs/>
          <w:sz w:val="24"/>
        </w:rPr>
        <w:t>участници</w:t>
      </w:r>
      <w:r w:rsidR="004C77DB" w:rsidRPr="00D6476B">
        <w:rPr>
          <w:bCs/>
          <w:sz w:val="24"/>
        </w:rPr>
        <w:t xml:space="preserve"> за деня и часа на провеждане на явен търг между тях. Явният търг се провежда по реда на чл. 47-50 от ППЗДС, като наддаването започва от предложената от тези участници цена със стъпка на наддаване 10 на сто от тази цена. </w:t>
      </w:r>
    </w:p>
    <w:p w14:paraId="0443F876" w14:textId="3BABEBA9"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15.10.1 </w:t>
      </w:r>
      <w:r w:rsidR="006B5D8D" w:rsidRPr="00D6476B">
        <w:rPr>
          <w:bCs/>
          <w:sz w:val="24"/>
        </w:rPr>
        <w:t>В деня и часа, определени за провеждане на явния търг, председателят на комисията проверява присъствието на членовете й и открива процедурата.</w:t>
      </w:r>
    </w:p>
    <w:p w14:paraId="3E9F7F83" w14:textId="05408582"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15.10.2. </w:t>
      </w:r>
      <w:r w:rsidR="006B5D8D" w:rsidRPr="00D6476B">
        <w:rPr>
          <w:bCs/>
          <w:sz w:val="24"/>
        </w:rPr>
        <w:t>Ако в деня и часа, определени за провеждане на явния търг не се яви някой от кандидатите или негов пълномощник, комисията го отстранява от участие, а внесеният депозит се задържа.</w:t>
      </w:r>
    </w:p>
    <w:p w14:paraId="07EBAAB9" w14:textId="46889FB0"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15.10.3. </w:t>
      </w:r>
      <w:r w:rsidR="006B5D8D" w:rsidRPr="00D6476B">
        <w:rPr>
          <w:bCs/>
          <w:sz w:val="24"/>
        </w:rPr>
        <w:t>Преди започването на явния търг председателят на комисията поканва последователно по реда на подаване на заявленията участниците да потвърдят устно предложената тръжна цена. Ако някой от участниците откаже да я потвърди, председателят не допуска този участник да продължи да участва в процедурата, а внесеният от него депозит се задържа.</w:t>
      </w:r>
    </w:p>
    <w:p w14:paraId="77011E6C" w14:textId="18246021"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15.10.4. </w:t>
      </w:r>
      <w:r w:rsidR="006B5D8D" w:rsidRPr="00D6476B">
        <w:rPr>
          <w:bCs/>
          <w:sz w:val="24"/>
        </w:rPr>
        <w:t>Председателят на комисията обявява началната цена, която е равна на предложената от участниците с еднакви ценови предложения и стъпка на наддаване 10 (десет) на сто от тази цена.</w:t>
      </w:r>
    </w:p>
    <w:p w14:paraId="00F8FD50" w14:textId="43CC8558"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15.10.5. </w:t>
      </w:r>
      <w:r w:rsidR="006B5D8D" w:rsidRPr="00D6476B">
        <w:rPr>
          <w:bCs/>
          <w:sz w:val="24"/>
        </w:rPr>
        <w:t>Наддаването се извършва чрез гласно обявяване от участниците на последователни суми над първоначалната цена, като всяко увеличение трябва да бъде равно на една наддавателна стъпка. Всяко обявяване се разграничава от председателя на комисията със звуков сигнал.</w:t>
      </w:r>
    </w:p>
    <w:p w14:paraId="6B1AA513" w14:textId="5B86F273"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15.10.6. </w:t>
      </w:r>
      <w:r w:rsidR="006B5D8D" w:rsidRPr="00D6476B">
        <w:rPr>
          <w:bCs/>
          <w:sz w:val="24"/>
        </w:rPr>
        <w:t>Участниците обявяват високо и ясно предлаганите суми и са обвързани от тях без право да се позовават на грешка.</w:t>
      </w:r>
    </w:p>
    <w:p w14:paraId="18E7AA96" w14:textId="60F361C5" w:rsidR="006B5D8D" w:rsidRPr="00D6476B" w:rsidRDefault="00877179" w:rsidP="006B5D8D">
      <w:pPr>
        <w:pStyle w:val="BodyText"/>
        <w:tabs>
          <w:tab w:val="left" w:pos="270"/>
        </w:tabs>
        <w:spacing w:line="276" w:lineRule="auto"/>
        <w:ind w:firstLine="630"/>
        <w:rPr>
          <w:bCs/>
          <w:sz w:val="24"/>
        </w:rPr>
      </w:pPr>
      <w:r w:rsidRPr="00D6476B">
        <w:rPr>
          <w:bCs/>
          <w:sz w:val="24"/>
        </w:rPr>
        <w:t xml:space="preserve">15.10.7. </w:t>
      </w:r>
      <w:r w:rsidR="006B5D8D" w:rsidRPr="00D6476B">
        <w:rPr>
          <w:bCs/>
          <w:sz w:val="24"/>
        </w:rPr>
        <w:t>Преди третото обявяване на последната предложена сума председателят предупреждава, че е последна и ако няма друго предложение, обявява приключване на наддаването със звуков сигнал.</w:t>
      </w:r>
      <w:r w:rsidRPr="00D6476B">
        <w:rPr>
          <w:bCs/>
          <w:sz w:val="24"/>
        </w:rPr>
        <w:t xml:space="preserve"> </w:t>
      </w:r>
      <w:r w:rsidR="006B5D8D" w:rsidRPr="00D6476B">
        <w:rPr>
          <w:bCs/>
          <w:sz w:val="24"/>
        </w:rPr>
        <w:t>Председателят обявява предложената окончателна цена и спечелилия търга, след което закрива търга.</w:t>
      </w:r>
    </w:p>
    <w:p w14:paraId="279C22EE" w14:textId="4D4C1BA1" w:rsidR="00892CFA"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11.</w:t>
      </w:r>
      <w:r w:rsidR="006B5D8D" w:rsidRPr="00D6476B">
        <w:rPr>
          <w:bCs/>
          <w:sz w:val="24"/>
        </w:rPr>
        <w:t xml:space="preserve">Комисията за провеждане на търга взема решения с обикновено мнозинство (с гласовете на 50 + 1 от състава й). </w:t>
      </w:r>
      <w:r w:rsidR="00F736AB" w:rsidRPr="00D6476B">
        <w:rPr>
          <w:bCs/>
          <w:sz w:val="24"/>
        </w:rPr>
        <w:t>Съставеният от комисията протокол, съдържащ обстояте</w:t>
      </w:r>
      <w:r w:rsidR="00892CFA" w:rsidRPr="00D6476B">
        <w:rPr>
          <w:bCs/>
          <w:sz w:val="24"/>
        </w:rPr>
        <w:t xml:space="preserve">лствата по провеждането на процедурата и класирането на участниците се представя на </w:t>
      </w:r>
      <w:r w:rsidRPr="00D6476B">
        <w:rPr>
          <w:bCs/>
          <w:sz w:val="24"/>
        </w:rPr>
        <w:t>директора на Национална библиотека „Св.св. Кирил и Методий“</w:t>
      </w:r>
      <w:r w:rsidR="00892CFA" w:rsidRPr="00D6476B">
        <w:rPr>
          <w:bCs/>
          <w:sz w:val="24"/>
        </w:rPr>
        <w:t xml:space="preserve">, заедно с цялата документация и проект на заповед по реда на чл. 13, ал. 3 от ППЗДС, </w:t>
      </w:r>
      <w:r w:rsidR="005406D7" w:rsidRPr="00D6476B">
        <w:rPr>
          <w:bCs/>
          <w:sz w:val="24"/>
        </w:rPr>
        <w:t xml:space="preserve">във </w:t>
      </w:r>
      <w:r w:rsidR="00892CFA" w:rsidRPr="00D6476B">
        <w:rPr>
          <w:bCs/>
          <w:sz w:val="24"/>
        </w:rPr>
        <w:t>в</w:t>
      </w:r>
      <w:r w:rsidR="005406D7" w:rsidRPr="00D6476B">
        <w:rPr>
          <w:bCs/>
          <w:sz w:val="24"/>
        </w:rPr>
        <w:t>ръзка с</w:t>
      </w:r>
      <w:r w:rsidR="00892CFA" w:rsidRPr="00D6476B">
        <w:rPr>
          <w:bCs/>
          <w:sz w:val="24"/>
        </w:rPr>
        <w:t xml:space="preserve"> чл. 55, ал. 1 от ППЗДС, за определяне на спечелилия търга участник и наемната цена.</w:t>
      </w:r>
    </w:p>
    <w:p w14:paraId="2BF4BA69" w14:textId="5277C8C4" w:rsidR="00F736AB" w:rsidRPr="00D6476B" w:rsidRDefault="00430292" w:rsidP="00FB07E2">
      <w:pPr>
        <w:pStyle w:val="BodyText"/>
        <w:tabs>
          <w:tab w:val="left" w:pos="270"/>
        </w:tabs>
        <w:spacing w:line="276" w:lineRule="auto"/>
        <w:ind w:firstLine="630"/>
        <w:rPr>
          <w:bCs/>
          <w:sz w:val="24"/>
        </w:rPr>
      </w:pPr>
      <w:r w:rsidRPr="00D6476B">
        <w:rPr>
          <w:bCs/>
          <w:sz w:val="24"/>
        </w:rPr>
        <w:lastRenderedPageBreak/>
        <w:t>15.</w:t>
      </w:r>
      <w:r w:rsidR="00F736AB" w:rsidRPr="00D6476B">
        <w:rPr>
          <w:bCs/>
          <w:sz w:val="24"/>
        </w:rPr>
        <w:t>12</w:t>
      </w:r>
      <w:r w:rsidR="00892CFA" w:rsidRPr="00D6476B">
        <w:rPr>
          <w:bCs/>
          <w:sz w:val="24"/>
        </w:rPr>
        <w:t xml:space="preserve">. Въз основа на резултатите от търга </w:t>
      </w:r>
      <w:r w:rsidRPr="00D6476B">
        <w:rPr>
          <w:bCs/>
          <w:sz w:val="24"/>
        </w:rPr>
        <w:t>директорът на Национална библиотека „Св.св. Кирил и Методий“</w:t>
      </w:r>
      <w:r w:rsidR="0055431D" w:rsidRPr="00D6476B">
        <w:rPr>
          <w:bCs/>
          <w:sz w:val="24"/>
        </w:rPr>
        <w:t xml:space="preserve"> </w:t>
      </w:r>
      <w:r w:rsidR="00892CFA" w:rsidRPr="00D6476B">
        <w:rPr>
          <w:bCs/>
          <w:sz w:val="24"/>
        </w:rPr>
        <w:t>издава заповед</w:t>
      </w:r>
      <w:r w:rsidR="005732EA" w:rsidRPr="00D6476B">
        <w:rPr>
          <w:bCs/>
          <w:sz w:val="24"/>
        </w:rPr>
        <w:t xml:space="preserve"> в 7</w:t>
      </w:r>
      <w:r w:rsidR="00F736AB" w:rsidRPr="00D6476B">
        <w:rPr>
          <w:bCs/>
          <w:sz w:val="24"/>
        </w:rPr>
        <w:t xml:space="preserve"> -</w:t>
      </w:r>
      <w:r w:rsidR="005732EA" w:rsidRPr="00D6476B">
        <w:rPr>
          <w:bCs/>
          <w:sz w:val="24"/>
        </w:rPr>
        <w:t xml:space="preserve"> дневен срок от дата на провеждането му</w:t>
      </w:r>
      <w:r w:rsidR="00892CFA" w:rsidRPr="00D6476B">
        <w:rPr>
          <w:bCs/>
          <w:sz w:val="24"/>
        </w:rPr>
        <w:t>, с която определя спечелилия търга и наемната цена.</w:t>
      </w:r>
      <w:r w:rsidR="004C77DB" w:rsidRPr="00D6476B">
        <w:rPr>
          <w:bCs/>
          <w:sz w:val="24"/>
        </w:rPr>
        <w:t xml:space="preserve"> </w:t>
      </w:r>
    </w:p>
    <w:p w14:paraId="66A01F97" w14:textId="5C08D889" w:rsidR="00892CFA"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13</w:t>
      </w:r>
      <w:r w:rsidR="00892CFA" w:rsidRPr="00D6476B">
        <w:rPr>
          <w:bCs/>
          <w:sz w:val="24"/>
        </w:rPr>
        <w:t>. Заповедта за определяне на спечелилия търга участник и наемната цена се съобщава на участниците в търга по реда на Административнопроцесуалния кодекс.</w:t>
      </w:r>
    </w:p>
    <w:p w14:paraId="485A54EA" w14:textId="77777777" w:rsidR="0055431D" w:rsidRPr="00D6476B" w:rsidRDefault="00430292" w:rsidP="00FB07E2">
      <w:pPr>
        <w:pStyle w:val="BodyText"/>
        <w:tabs>
          <w:tab w:val="left" w:pos="270"/>
        </w:tabs>
        <w:spacing w:line="276" w:lineRule="auto"/>
        <w:ind w:firstLine="630"/>
        <w:rPr>
          <w:color w:val="0000FF"/>
          <w:sz w:val="24"/>
        </w:rPr>
      </w:pPr>
      <w:r w:rsidRPr="00D6476B">
        <w:rPr>
          <w:bCs/>
          <w:sz w:val="24"/>
        </w:rPr>
        <w:t>15.</w:t>
      </w:r>
      <w:r w:rsidR="00FC119E" w:rsidRPr="00D6476B">
        <w:rPr>
          <w:bCs/>
          <w:sz w:val="24"/>
        </w:rPr>
        <w:t>1</w:t>
      </w:r>
      <w:r w:rsidR="00F736AB" w:rsidRPr="00D6476B">
        <w:rPr>
          <w:bCs/>
          <w:sz w:val="24"/>
        </w:rPr>
        <w:t>4</w:t>
      </w:r>
      <w:r w:rsidR="00892CFA" w:rsidRPr="00D6476B">
        <w:rPr>
          <w:bCs/>
          <w:sz w:val="24"/>
        </w:rPr>
        <w:t xml:space="preserve">. Заповедта за определяне на наемател се обявява на видно място в сградата на </w:t>
      </w:r>
      <w:r w:rsidRPr="00D6476B">
        <w:rPr>
          <w:bCs/>
          <w:sz w:val="24"/>
        </w:rPr>
        <w:t xml:space="preserve">Национална библиотека „Св.св. Кирил и Методий“ </w:t>
      </w:r>
      <w:r w:rsidR="00892CFA" w:rsidRPr="00D6476B">
        <w:rPr>
          <w:bCs/>
          <w:sz w:val="24"/>
        </w:rPr>
        <w:t xml:space="preserve">и на </w:t>
      </w:r>
      <w:r w:rsidR="0055431D" w:rsidRPr="00D6476B">
        <w:rPr>
          <w:bCs/>
          <w:sz w:val="24"/>
        </w:rPr>
        <w:t>И</w:t>
      </w:r>
      <w:r w:rsidR="00F1050B" w:rsidRPr="00D6476B">
        <w:rPr>
          <w:bCs/>
          <w:sz w:val="24"/>
        </w:rPr>
        <w:t xml:space="preserve">нтернет страница на адрес: </w:t>
      </w:r>
      <w:hyperlink r:id="rId9" w:history="1">
        <w:r w:rsidR="0055431D" w:rsidRPr="00D6476B">
          <w:rPr>
            <w:rStyle w:val="Hyperlink"/>
            <w:color w:val="0000FF"/>
            <w:sz w:val="24"/>
            <w:u w:val="none"/>
            <w:lang w:val="de-DE"/>
          </w:rPr>
          <w:t>http://www.nationallibrary.bg</w:t>
        </w:r>
      </w:hyperlink>
    </w:p>
    <w:p w14:paraId="294EA9FB" w14:textId="1B3B2DD7" w:rsidR="00892CFA" w:rsidRPr="00D6476B" w:rsidRDefault="00430292" w:rsidP="00FB07E2">
      <w:pPr>
        <w:pStyle w:val="BodyText"/>
        <w:tabs>
          <w:tab w:val="left" w:pos="270"/>
        </w:tabs>
        <w:spacing w:line="276" w:lineRule="auto"/>
        <w:ind w:firstLine="630"/>
        <w:rPr>
          <w:bCs/>
          <w:sz w:val="24"/>
        </w:rPr>
      </w:pPr>
      <w:r w:rsidRPr="00D6476B">
        <w:rPr>
          <w:bCs/>
          <w:sz w:val="24"/>
        </w:rPr>
        <w:t>15.</w:t>
      </w:r>
      <w:r w:rsidR="00FC119E" w:rsidRPr="00D6476B">
        <w:rPr>
          <w:bCs/>
          <w:sz w:val="24"/>
        </w:rPr>
        <w:t>1</w:t>
      </w:r>
      <w:r w:rsidR="00F736AB" w:rsidRPr="00D6476B">
        <w:rPr>
          <w:bCs/>
          <w:sz w:val="24"/>
        </w:rPr>
        <w:t>5</w:t>
      </w:r>
      <w:r w:rsidR="00892CFA" w:rsidRPr="00D6476B">
        <w:rPr>
          <w:bCs/>
          <w:sz w:val="24"/>
        </w:rPr>
        <w:t>. Заинтересованите участници могат да обжалват заповедта за определяне на наемател по реда на Административнопроцесуалния кодекс.</w:t>
      </w:r>
    </w:p>
    <w:p w14:paraId="49DBCCD0" w14:textId="243873EC" w:rsidR="004678FE" w:rsidRPr="00D6476B" w:rsidRDefault="00430292" w:rsidP="00FB07E2">
      <w:pPr>
        <w:pStyle w:val="BodyText"/>
        <w:tabs>
          <w:tab w:val="left" w:pos="270"/>
        </w:tabs>
        <w:spacing w:line="276" w:lineRule="auto"/>
        <w:ind w:firstLine="630"/>
        <w:rPr>
          <w:bCs/>
          <w:sz w:val="24"/>
        </w:rPr>
      </w:pPr>
      <w:r w:rsidRPr="00D6476B">
        <w:rPr>
          <w:bCs/>
          <w:sz w:val="24"/>
        </w:rPr>
        <w:t>15.</w:t>
      </w:r>
      <w:r w:rsidR="004678FE" w:rsidRPr="00D6476B">
        <w:rPr>
          <w:bCs/>
          <w:sz w:val="24"/>
        </w:rPr>
        <w:t>1</w:t>
      </w:r>
      <w:r w:rsidR="00F736AB" w:rsidRPr="00D6476B">
        <w:rPr>
          <w:bCs/>
          <w:sz w:val="24"/>
        </w:rPr>
        <w:t>6</w:t>
      </w:r>
      <w:r w:rsidR="00892CFA" w:rsidRPr="00D6476B">
        <w:rPr>
          <w:bCs/>
          <w:sz w:val="24"/>
        </w:rPr>
        <w:t>. Когат</w:t>
      </w:r>
      <w:r w:rsidR="00DB74B0" w:rsidRPr="00D6476B">
        <w:rPr>
          <w:bCs/>
          <w:sz w:val="24"/>
        </w:rPr>
        <w:t xml:space="preserve">о спечелилият търга участник </w:t>
      </w:r>
      <w:r w:rsidR="005406D7" w:rsidRPr="00D6476B">
        <w:rPr>
          <w:bCs/>
          <w:sz w:val="24"/>
        </w:rPr>
        <w:t xml:space="preserve">не </w:t>
      </w:r>
      <w:r w:rsidR="007515A5" w:rsidRPr="00D6476B">
        <w:rPr>
          <w:bCs/>
          <w:sz w:val="24"/>
        </w:rPr>
        <w:t xml:space="preserve">внесе </w:t>
      </w:r>
      <w:r w:rsidR="003D164F" w:rsidRPr="00D6476B">
        <w:rPr>
          <w:bCs/>
          <w:sz w:val="24"/>
        </w:rPr>
        <w:t>гаранционна вноска в</w:t>
      </w:r>
      <w:r w:rsidR="00931935" w:rsidRPr="00D6476B">
        <w:rPr>
          <w:bCs/>
          <w:sz w:val="24"/>
        </w:rPr>
        <w:t xml:space="preserve"> размер на</w:t>
      </w:r>
      <w:r w:rsidR="0055431D" w:rsidRPr="00D6476B">
        <w:rPr>
          <w:bCs/>
          <w:sz w:val="24"/>
        </w:rPr>
        <w:t xml:space="preserve"> един</w:t>
      </w:r>
      <w:r w:rsidR="003D164F" w:rsidRPr="00D6476B">
        <w:rPr>
          <w:bCs/>
          <w:sz w:val="24"/>
        </w:rPr>
        <w:t xml:space="preserve"> </w:t>
      </w:r>
      <w:r w:rsidR="0055431D" w:rsidRPr="00D6476B">
        <w:rPr>
          <w:bCs/>
          <w:sz w:val="24"/>
        </w:rPr>
        <w:t>месечен наем в срока по т</w:t>
      </w:r>
      <w:r w:rsidR="0055431D" w:rsidRPr="00C74E0F">
        <w:rPr>
          <w:bCs/>
          <w:sz w:val="24"/>
        </w:rPr>
        <w:t>.11.4</w:t>
      </w:r>
      <w:r w:rsidR="0055431D" w:rsidRPr="00D6476B">
        <w:rPr>
          <w:bCs/>
          <w:sz w:val="24"/>
        </w:rPr>
        <w:t xml:space="preserve"> </w:t>
      </w:r>
      <w:r w:rsidR="00892CFA" w:rsidRPr="00D6476B">
        <w:rPr>
          <w:bCs/>
          <w:sz w:val="24"/>
        </w:rPr>
        <w:t xml:space="preserve">се приема, че се е отказал от сключването на </w:t>
      </w:r>
      <w:r w:rsidR="00931935" w:rsidRPr="00D6476B">
        <w:rPr>
          <w:bCs/>
          <w:sz w:val="24"/>
        </w:rPr>
        <w:t>договора</w:t>
      </w:r>
      <w:r w:rsidR="00892CFA" w:rsidRPr="00D6476B">
        <w:rPr>
          <w:bCs/>
          <w:sz w:val="24"/>
        </w:rPr>
        <w:t xml:space="preserve">. </w:t>
      </w:r>
    </w:p>
    <w:p w14:paraId="104D1E1C" w14:textId="0D1F50D5" w:rsidR="00892CFA" w:rsidRPr="00D6476B" w:rsidRDefault="00430292" w:rsidP="00FB07E2">
      <w:pPr>
        <w:pStyle w:val="BodyText"/>
        <w:tabs>
          <w:tab w:val="left" w:pos="270"/>
        </w:tabs>
        <w:spacing w:line="276" w:lineRule="auto"/>
        <w:ind w:firstLine="630"/>
        <w:rPr>
          <w:bCs/>
          <w:sz w:val="24"/>
        </w:rPr>
      </w:pPr>
      <w:r w:rsidRPr="00D6476B">
        <w:rPr>
          <w:bCs/>
          <w:sz w:val="24"/>
        </w:rPr>
        <w:t>15.</w:t>
      </w:r>
      <w:r w:rsidR="00892CFA" w:rsidRPr="00D6476B">
        <w:rPr>
          <w:bCs/>
          <w:sz w:val="24"/>
        </w:rPr>
        <w:t>1</w:t>
      </w:r>
      <w:r w:rsidR="00F736AB" w:rsidRPr="00D6476B">
        <w:rPr>
          <w:bCs/>
          <w:sz w:val="24"/>
        </w:rPr>
        <w:t>7</w:t>
      </w:r>
      <w:r w:rsidR="00892CFA" w:rsidRPr="00D6476B">
        <w:rPr>
          <w:bCs/>
          <w:sz w:val="24"/>
        </w:rPr>
        <w:t xml:space="preserve">. В случая на предходната точка </w:t>
      </w:r>
      <w:r w:rsidRPr="00D6476B">
        <w:rPr>
          <w:bCs/>
          <w:sz w:val="24"/>
        </w:rPr>
        <w:t>директорът на Национална библиотека „Св.св. Кирил и Методий“</w:t>
      </w:r>
      <w:r w:rsidR="0055431D" w:rsidRPr="00D6476B">
        <w:rPr>
          <w:bCs/>
          <w:sz w:val="24"/>
        </w:rPr>
        <w:t xml:space="preserve"> </w:t>
      </w:r>
      <w:r w:rsidR="00892CFA" w:rsidRPr="00D6476B">
        <w:rPr>
          <w:bCs/>
          <w:sz w:val="24"/>
        </w:rPr>
        <w:t>определя за спечелил търга участника, предложил следващата по размер цена или прекратява процедурата.</w:t>
      </w:r>
    </w:p>
    <w:p w14:paraId="7988C3C7" w14:textId="28956015" w:rsidR="00892CFA" w:rsidRPr="00D6476B" w:rsidRDefault="00430292" w:rsidP="00F37C8B">
      <w:pPr>
        <w:pStyle w:val="BodyText"/>
        <w:tabs>
          <w:tab w:val="left" w:pos="270"/>
        </w:tabs>
        <w:spacing w:line="276" w:lineRule="auto"/>
        <w:ind w:firstLine="630"/>
        <w:rPr>
          <w:bCs/>
          <w:sz w:val="24"/>
        </w:rPr>
      </w:pPr>
      <w:r w:rsidRPr="00D6476B">
        <w:rPr>
          <w:bCs/>
          <w:sz w:val="24"/>
        </w:rPr>
        <w:t>15.</w:t>
      </w:r>
      <w:r w:rsidR="00F736AB" w:rsidRPr="00D6476B">
        <w:rPr>
          <w:bCs/>
          <w:sz w:val="24"/>
        </w:rPr>
        <w:t>18</w:t>
      </w:r>
      <w:r w:rsidR="00892CFA" w:rsidRPr="00D6476B">
        <w:rPr>
          <w:bCs/>
          <w:sz w:val="24"/>
        </w:rPr>
        <w:t>. В</w:t>
      </w:r>
      <w:r w:rsidR="004678FE" w:rsidRPr="00D6476B">
        <w:rPr>
          <w:bCs/>
          <w:sz w:val="24"/>
        </w:rPr>
        <w:t xml:space="preserve"> случай, че и участникът по т. </w:t>
      </w:r>
      <w:r w:rsidR="0055431D" w:rsidRPr="00D6476B">
        <w:rPr>
          <w:bCs/>
          <w:sz w:val="24"/>
        </w:rPr>
        <w:t xml:space="preserve">15.17 </w:t>
      </w:r>
      <w:r w:rsidR="00892CFA" w:rsidRPr="00D6476B">
        <w:rPr>
          <w:bCs/>
          <w:sz w:val="24"/>
        </w:rPr>
        <w:t xml:space="preserve">не внесе </w:t>
      </w:r>
      <w:r w:rsidR="00AD134D" w:rsidRPr="00D6476B">
        <w:rPr>
          <w:bCs/>
          <w:sz w:val="24"/>
        </w:rPr>
        <w:t xml:space="preserve">гаранционната вноска в размер на </w:t>
      </w:r>
      <w:r w:rsidR="0055431D" w:rsidRPr="00D6476B">
        <w:rPr>
          <w:bCs/>
          <w:sz w:val="24"/>
        </w:rPr>
        <w:t xml:space="preserve">един месечен наем </w:t>
      </w:r>
      <w:r w:rsidR="00892CFA" w:rsidRPr="00D6476B">
        <w:rPr>
          <w:bCs/>
          <w:sz w:val="24"/>
        </w:rPr>
        <w:t xml:space="preserve">в </w:t>
      </w:r>
      <w:r w:rsidR="007515A5" w:rsidRPr="00D6476B">
        <w:rPr>
          <w:bCs/>
          <w:sz w:val="24"/>
        </w:rPr>
        <w:t>14</w:t>
      </w:r>
      <w:r w:rsidR="00892CFA" w:rsidRPr="00D6476B">
        <w:rPr>
          <w:bCs/>
          <w:sz w:val="24"/>
        </w:rPr>
        <w:t xml:space="preserve">-дневен </w:t>
      </w:r>
      <w:r w:rsidR="00892CFA" w:rsidRPr="00F37C8B">
        <w:rPr>
          <w:bCs/>
          <w:sz w:val="24"/>
        </w:rPr>
        <w:t>срок, се насрочва нов търг.</w:t>
      </w:r>
      <w:r w:rsidR="00CD02E0" w:rsidRPr="00CD02E0">
        <w:t xml:space="preserve"> </w:t>
      </w:r>
    </w:p>
    <w:p w14:paraId="0ECB9E8F" w14:textId="4BBCF946" w:rsidR="00892CFA" w:rsidRPr="00D6476B" w:rsidRDefault="00430292" w:rsidP="00FB07E2">
      <w:pPr>
        <w:pStyle w:val="BodyText"/>
        <w:tabs>
          <w:tab w:val="left" w:pos="270"/>
        </w:tabs>
        <w:spacing w:line="276" w:lineRule="auto"/>
        <w:ind w:firstLine="630"/>
        <w:rPr>
          <w:bCs/>
          <w:sz w:val="24"/>
        </w:rPr>
      </w:pPr>
      <w:r w:rsidRPr="00D6476B">
        <w:rPr>
          <w:bCs/>
          <w:sz w:val="24"/>
        </w:rPr>
        <w:t>15.</w:t>
      </w:r>
      <w:r w:rsidR="004678FE" w:rsidRPr="00D6476B">
        <w:rPr>
          <w:bCs/>
          <w:sz w:val="24"/>
        </w:rPr>
        <w:t>1</w:t>
      </w:r>
      <w:r w:rsidR="00F736AB" w:rsidRPr="00D6476B">
        <w:rPr>
          <w:bCs/>
          <w:sz w:val="24"/>
        </w:rPr>
        <w:t>9</w:t>
      </w:r>
      <w:r w:rsidR="00892CFA" w:rsidRPr="00D6476B">
        <w:rPr>
          <w:bCs/>
          <w:sz w:val="24"/>
        </w:rPr>
        <w:t xml:space="preserve">. </w:t>
      </w:r>
      <w:r w:rsidR="00F20856" w:rsidRPr="00D6476B">
        <w:rPr>
          <w:bCs/>
          <w:sz w:val="24"/>
        </w:rPr>
        <w:t xml:space="preserve">Договорът за отдаване под наем на обекта ще бъде сключен в срок до </w:t>
      </w:r>
      <w:r w:rsidR="003F1A7D" w:rsidRPr="00D6476B">
        <w:rPr>
          <w:bCs/>
          <w:sz w:val="24"/>
        </w:rPr>
        <w:t>14</w:t>
      </w:r>
      <w:r w:rsidR="00F20856" w:rsidRPr="00D6476B">
        <w:rPr>
          <w:bCs/>
          <w:sz w:val="24"/>
        </w:rPr>
        <w:t xml:space="preserve"> </w:t>
      </w:r>
      <w:r w:rsidR="00F20856" w:rsidRPr="00D6476B">
        <w:rPr>
          <w:bCs/>
          <w:sz w:val="24"/>
          <w:lang w:val="en-US"/>
        </w:rPr>
        <w:t>(</w:t>
      </w:r>
      <w:r w:rsidR="003F1A7D" w:rsidRPr="00D6476B">
        <w:rPr>
          <w:bCs/>
          <w:sz w:val="24"/>
        </w:rPr>
        <w:t>четири</w:t>
      </w:r>
      <w:r w:rsidR="0055431D" w:rsidRPr="00D6476B">
        <w:rPr>
          <w:bCs/>
          <w:sz w:val="24"/>
        </w:rPr>
        <w:t>н</w:t>
      </w:r>
      <w:r w:rsidR="003F1A7D" w:rsidRPr="00D6476B">
        <w:rPr>
          <w:bCs/>
          <w:sz w:val="24"/>
        </w:rPr>
        <w:t>адесет</w:t>
      </w:r>
      <w:r w:rsidR="00F20856" w:rsidRPr="00D6476B">
        <w:rPr>
          <w:bCs/>
          <w:sz w:val="24"/>
          <w:lang w:val="en-US"/>
        </w:rPr>
        <w:t>)</w:t>
      </w:r>
      <w:r w:rsidR="00F20856" w:rsidRPr="00D6476B">
        <w:rPr>
          <w:bCs/>
          <w:sz w:val="24"/>
        </w:rPr>
        <w:t xml:space="preserve"> календарни дни въз основа на влязлата в сила заповед за </w:t>
      </w:r>
      <w:r w:rsidR="001B71AD" w:rsidRPr="00D6476B">
        <w:rPr>
          <w:bCs/>
          <w:sz w:val="24"/>
        </w:rPr>
        <w:t>определяне</w:t>
      </w:r>
      <w:r w:rsidR="00F20856" w:rsidRPr="00D6476B">
        <w:rPr>
          <w:bCs/>
          <w:sz w:val="24"/>
        </w:rPr>
        <w:t xml:space="preserve"> на участника, спечелил търга с тайно наддаване, след представяне на платежен документ за платена гаранционна вноска в размер на </w:t>
      </w:r>
      <w:r w:rsidR="0055431D" w:rsidRPr="00D6476B">
        <w:rPr>
          <w:bCs/>
          <w:sz w:val="24"/>
        </w:rPr>
        <w:t>един месеч наем</w:t>
      </w:r>
      <w:r w:rsidR="00F20856" w:rsidRPr="00D6476B">
        <w:rPr>
          <w:bCs/>
          <w:sz w:val="24"/>
        </w:rPr>
        <w:t>. Предаването и приемането на обекта се извършва</w:t>
      </w:r>
      <w:r w:rsidR="003F1A7D" w:rsidRPr="00D6476B">
        <w:rPr>
          <w:bCs/>
          <w:sz w:val="24"/>
        </w:rPr>
        <w:t xml:space="preserve"> в срок до 30</w:t>
      </w:r>
      <w:r w:rsidR="001B71AD" w:rsidRPr="00D6476B">
        <w:rPr>
          <w:bCs/>
          <w:sz w:val="24"/>
        </w:rPr>
        <w:t xml:space="preserve"> </w:t>
      </w:r>
      <w:r w:rsidR="001B71AD" w:rsidRPr="00D6476B">
        <w:rPr>
          <w:bCs/>
          <w:sz w:val="24"/>
          <w:lang w:val="en-US"/>
        </w:rPr>
        <w:t>(</w:t>
      </w:r>
      <w:r w:rsidR="003F1A7D" w:rsidRPr="00D6476B">
        <w:rPr>
          <w:bCs/>
          <w:sz w:val="24"/>
        </w:rPr>
        <w:t>тридесет</w:t>
      </w:r>
      <w:r w:rsidR="001B71AD" w:rsidRPr="00D6476B">
        <w:rPr>
          <w:bCs/>
          <w:sz w:val="24"/>
          <w:lang w:val="en-US"/>
        </w:rPr>
        <w:t xml:space="preserve">) </w:t>
      </w:r>
      <w:r w:rsidR="00623CF4" w:rsidRPr="00D6476B">
        <w:rPr>
          <w:bCs/>
          <w:sz w:val="24"/>
        </w:rPr>
        <w:t xml:space="preserve">календарни дни </w:t>
      </w:r>
      <w:r w:rsidR="001B71AD" w:rsidRPr="00D6476B">
        <w:rPr>
          <w:bCs/>
          <w:sz w:val="24"/>
        </w:rPr>
        <w:t>от подписване на договора.</w:t>
      </w:r>
    </w:p>
    <w:p w14:paraId="348E91C4" w14:textId="246E9C09" w:rsidR="00AD134D" w:rsidRPr="00D6476B" w:rsidRDefault="00430292" w:rsidP="00FB07E2">
      <w:pPr>
        <w:pStyle w:val="BodyText"/>
        <w:tabs>
          <w:tab w:val="left" w:pos="270"/>
        </w:tabs>
        <w:spacing w:line="276" w:lineRule="auto"/>
        <w:ind w:firstLine="630"/>
        <w:rPr>
          <w:bCs/>
          <w:sz w:val="24"/>
        </w:rPr>
      </w:pPr>
      <w:r w:rsidRPr="00D6476B">
        <w:rPr>
          <w:bCs/>
          <w:sz w:val="24"/>
        </w:rPr>
        <w:t>15.</w:t>
      </w:r>
      <w:r w:rsidR="00F736AB" w:rsidRPr="00D6476B">
        <w:rPr>
          <w:bCs/>
          <w:sz w:val="24"/>
        </w:rPr>
        <w:t>2</w:t>
      </w:r>
      <w:r w:rsidR="00F20856" w:rsidRPr="00D6476B">
        <w:rPr>
          <w:bCs/>
          <w:sz w:val="24"/>
        </w:rPr>
        <w:t>0</w:t>
      </w:r>
      <w:r w:rsidR="00AD134D" w:rsidRPr="00D6476B">
        <w:rPr>
          <w:bCs/>
          <w:sz w:val="24"/>
        </w:rPr>
        <w:t>. След прекратяване на договора или изтичане на срока му,</w:t>
      </w:r>
      <w:r w:rsidR="00F736AB" w:rsidRPr="00D6476B">
        <w:rPr>
          <w:bCs/>
          <w:sz w:val="24"/>
        </w:rPr>
        <w:t xml:space="preserve"> </w:t>
      </w:r>
      <w:r w:rsidR="00AD134D" w:rsidRPr="00D6476B">
        <w:rPr>
          <w:bCs/>
          <w:sz w:val="24"/>
        </w:rPr>
        <w:t xml:space="preserve">внесената гаранция се </w:t>
      </w:r>
      <w:r w:rsidR="00F736AB" w:rsidRPr="00D6476B">
        <w:rPr>
          <w:bCs/>
          <w:sz w:val="24"/>
        </w:rPr>
        <w:t>възстановява от наемодателя в дв</w:t>
      </w:r>
      <w:r w:rsidR="00AD134D" w:rsidRPr="00D6476B">
        <w:rPr>
          <w:bCs/>
          <w:sz w:val="24"/>
        </w:rPr>
        <w:t>умесечен срок от писмено искане на наемателя за възстановяване, при усло</w:t>
      </w:r>
      <w:r w:rsidR="00632A2C" w:rsidRPr="00D6476B">
        <w:rPr>
          <w:bCs/>
          <w:sz w:val="24"/>
        </w:rPr>
        <w:t>ви</w:t>
      </w:r>
      <w:r w:rsidR="00AD134D" w:rsidRPr="00D6476B">
        <w:rPr>
          <w:bCs/>
          <w:sz w:val="24"/>
        </w:rPr>
        <w:t>ята посочени в договора.</w:t>
      </w:r>
    </w:p>
    <w:p w14:paraId="1214A202" w14:textId="77777777" w:rsidR="00F7094B" w:rsidRPr="00D6476B" w:rsidRDefault="00F7094B" w:rsidP="00FB07E2">
      <w:pPr>
        <w:pStyle w:val="BodyText"/>
        <w:tabs>
          <w:tab w:val="left" w:pos="270"/>
        </w:tabs>
        <w:spacing w:line="276" w:lineRule="auto"/>
        <w:ind w:firstLine="630"/>
        <w:rPr>
          <w:bCs/>
          <w:sz w:val="24"/>
        </w:rPr>
      </w:pPr>
    </w:p>
    <w:p w14:paraId="71006F5D" w14:textId="63DEF75A" w:rsidR="009F1F86" w:rsidRPr="00D6476B" w:rsidRDefault="00F7094B" w:rsidP="004F00A6">
      <w:pPr>
        <w:pStyle w:val="Heading2"/>
        <w:rPr>
          <w:rFonts w:ascii="Times New Roman" w:hAnsi="Times New Roman" w:cs="Times New Roman"/>
        </w:rPr>
      </w:pPr>
      <w:bookmarkStart w:id="19" w:name="_Toc233497376"/>
      <w:r w:rsidRPr="00D6476B">
        <w:rPr>
          <w:rFonts w:ascii="Times New Roman" w:hAnsi="Times New Roman" w:cs="Times New Roman"/>
        </w:rPr>
        <w:t>1</w:t>
      </w:r>
      <w:r w:rsidR="00F55BA7">
        <w:rPr>
          <w:rFonts w:ascii="Times New Roman" w:hAnsi="Times New Roman" w:cs="Times New Roman"/>
        </w:rPr>
        <w:t>6</w:t>
      </w:r>
      <w:r w:rsidR="00CE5723" w:rsidRPr="00D6476B">
        <w:rPr>
          <w:rFonts w:ascii="Times New Roman" w:hAnsi="Times New Roman" w:cs="Times New Roman"/>
        </w:rPr>
        <w:t xml:space="preserve">. </w:t>
      </w:r>
      <w:r w:rsidR="009F1F86" w:rsidRPr="00D6476B">
        <w:rPr>
          <w:rFonts w:ascii="Times New Roman" w:hAnsi="Times New Roman" w:cs="Times New Roman"/>
        </w:rPr>
        <w:t>ОСНОВАНИЯ ЗА НЕДОПУСКАНЕ ДО УЧАСТИЕ В ТЪРГА</w:t>
      </w:r>
      <w:r w:rsidR="00CE5723" w:rsidRPr="00D6476B">
        <w:rPr>
          <w:rFonts w:ascii="Times New Roman" w:hAnsi="Times New Roman" w:cs="Times New Roman"/>
        </w:rPr>
        <w:t>:</w:t>
      </w:r>
      <w:bookmarkEnd w:id="19"/>
    </w:p>
    <w:p w14:paraId="38BD44B6" w14:textId="2FF217A0"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1. Не се разглежда заявление на </w:t>
      </w:r>
      <w:r w:rsidRPr="00D6476B">
        <w:rPr>
          <w:bCs/>
          <w:sz w:val="24"/>
        </w:rPr>
        <w:t>участник</w:t>
      </w:r>
      <w:r w:rsidR="009F1F86" w:rsidRPr="00D6476B">
        <w:rPr>
          <w:bCs/>
          <w:sz w:val="24"/>
        </w:rPr>
        <w:t xml:space="preserve">, което: </w:t>
      </w:r>
    </w:p>
    <w:p w14:paraId="5001D2C2" w14:textId="788904AD"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1.1. е постъпило в незапечатан или прозрачен плик; </w:t>
      </w:r>
    </w:p>
    <w:p w14:paraId="70FF31BE" w14:textId="037F28CA"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1.2. е постъпило в плик с нарушена цялост, нечетливо или с поправки; </w:t>
      </w:r>
    </w:p>
    <w:p w14:paraId="09243AFD" w14:textId="50F8751A"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1.3. е постъпило след изтичане на крайния срок. </w:t>
      </w:r>
    </w:p>
    <w:p w14:paraId="4DF7C437" w14:textId="455286C8"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2. Не се разглежда ценовото предложение </w:t>
      </w:r>
      <w:r w:rsidR="00410B6D">
        <w:rPr>
          <w:bCs/>
          <w:sz w:val="24"/>
        </w:rPr>
        <w:t>и се отстранява</w:t>
      </w:r>
      <w:r w:rsidR="009F1F86" w:rsidRPr="00D6476B">
        <w:rPr>
          <w:bCs/>
          <w:sz w:val="24"/>
        </w:rPr>
        <w:t xml:space="preserve"> </w:t>
      </w:r>
      <w:r w:rsidR="00F7094B" w:rsidRPr="00D6476B">
        <w:rPr>
          <w:bCs/>
          <w:sz w:val="24"/>
        </w:rPr>
        <w:t>участник</w:t>
      </w:r>
      <w:r w:rsidR="009F1F86" w:rsidRPr="00D6476B">
        <w:rPr>
          <w:bCs/>
          <w:sz w:val="24"/>
        </w:rPr>
        <w:t xml:space="preserve">, който: </w:t>
      </w:r>
    </w:p>
    <w:p w14:paraId="352F56AF" w14:textId="58CB8E01"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2.1. не е представил със заявлението за участие някой от изискуемите в документацията документи; </w:t>
      </w:r>
    </w:p>
    <w:p w14:paraId="741D5635" w14:textId="3A10ACA9" w:rsidR="009F1F86"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 xml:space="preserve">2.2. е свързано лице по смисъла на § 1, т. </w:t>
      </w:r>
      <w:r w:rsidR="00F7094B" w:rsidRPr="00D6476B">
        <w:rPr>
          <w:bCs/>
          <w:sz w:val="24"/>
        </w:rPr>
        <w:t>8</w:t>
      </w:r>
      <w:r w:rsidR="009F1F86" w:rsidRPr="00D6476B">
        <w:rPr>
          <w:bCs/>
          <w:sz w:val="24"/>
        </w:rPr>
        <w:t xml:space="preserve"> от ДР на </w:t>
      </w:r>
      <w:r w:rsidR="009F1F86" w:rsidRPr="00381F70">
        <w:rPr>
          <w:bCs/>
          <w:sz w:val="24"/>
        </w:rPr>
        <w:t>ЗПК</w:t>
      </w:r>
      <w:r w:rsidR="00F7094B" w:rsidRPr="00381F70">
        <w:rPr>
          <w:bCs/>
          <w:sz w:val="24"/>
        </w:rPr>
        <w:t>СЛЗПД</w:t>
      </w:r>
      <w:r w:rsidR="009F1F86" w:rsidRPr="00381F70">
        <w:rPr>
          <w:bCs/>
          <w:sz w:val="24"/>
        </w:rPr>
        <w:t>;</w:t>
      </w:r>
      <w:r w:rsidR="009F1F86" w:rsidRPr="00D6476B">
        <w:rPr>
          <w:bCs/>
          <w:sz w:val="24"/>
        </w:rPr>
        <w:t xml:space="preserve"> </w:t>
      </w:r>
    </w:p>
    <w:p w14:paraId="248118E8" w14:textId="3305C9CA" w:rsidR="00EE127E"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EE127E" w:rsidRPr="00D6476B">
        <w:rPr>
          <w:bCs/>
          <w:sz w:val="24"/>
        </w:rPr>
        <w:t>2.3. е в производство по ликвидация или несъстоятелност</w:t>
      </w:r>
      <w:r w:rsidR="00F7094B" w:rsidRPr="00D6476B">
        <w:rPr>
          <w:bCs/>
          <w:sz w:val="24"/>
        </w:rPr>
        <w:t xml:space="preserve"> или е обявено в несъстоятелност</w:t>
      </w:r>
      <w:r w:rsidR="00EE127E" w:rsidRPr="00D6476B">
        <w:rPr>
          <w:bCs/>
          <w:sz w:val="24"/>
        </w:rPr>
        <w:t>.</w:t>
      </w:r>
    </w:p>
    <w:p w14:paraId="07A53442" w14:textId="25F05BFF" w:rsidR="00EE127E" w:rsidRPr="00D6476B"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2</w:t>
      </w:r>
      <w:r w:rsidR="00F736AB" w:rsidRPr="00D6476B">
        <w:rPr>
          <w:bCs/>
          <w:sz w:val="24"/>
        </w:rPr>
        <w:t>.</w:t>
      </w:r>
      <w:r w:rsidR="00EE127E" w:rsidRPr="00D6476B">
        <w:rPr>
          <w:bCs/>
          <w:sz w:val="24"/>
        </w:rPr>
        <w:t>4</w:t>
      </w:r>
      <w:r w:rsidR="00F736AB" w:rsidRPr="00D6476B">
        <w:rPr>
          <w:bCs/>
          <w:sz w:val="24"/>
        </w:rPr>
        <w:t xml:space="preserve">. </w:t>
      </w:r>
      <w:r w:rsidR="00EE127E" w:rsidRPr="00DB01BB">
        <w:rPr>
          <w:bCs/>
          <w:sz w:val="24"/>
        </w:rPr>
        <w:t xml:space="preserve">има парични задължения </w:t>
      </w:r>
      <w:r w:rsidR="00DB01BB" w:rsidRPr="00DB01BB">
        <w:rPr>
          <w:bCs/>
          <w:sz w:val="24"/>
        </w:rPr>
        <w:t xml:space="preserve">за данъци и задължителни осигурителни вноски по смисъла на чл. 162, ал. 2, т. 1 от Данъчно-осигурителния процесуален кодекс и лихвите по тях към </w:t>
      </w:r>
      <w:r w:rsidR="00DB01BB" w:rsidRPr="00855954">
        <w:rPr>
          <w:b/>
          <w:bCs/>
          <w:sz w:val="24"/>
        </w:rPr>
        <w:t>държавата</w:t>
      </w:r>
      <w:r w:rsidR="00DB01BB" w:rsidRPr="00DB01BB">
        <w:rPr>
          <w:bCs/>
          <w:sz w:val="24"/>
        </w:rPr>
        <w:t xml:space="preserve"> или съответно към </w:t>
      </w:r>
      <w:r w:rsidR="00DB01BB" w:rsidRPr="00DB01BB">
        <w:rPr>
          <w:b/>
          <w:sz w:val="24"/>
        </w:rPr>
        <w:t>общината по седалището на НБКМ</w:t>
      </w:r>
      <w:r w:rsidR="00DB01BB" w:rsidRPr="00DB01BB">
        <w:rPr>
          <w:bCs/>
          <w:sz w:val="24"/>
        </w:rPr>
        <w:t xml:space="preserve"> и </w:t>
      </w:r>
      <w:r w:rsidR="00DB01BB" w:rsidRPr="00DB01BB">
        <w:rPr>
          <w:b/>
          <w:sz w:val="24"/>
        </w:rPr>
        <w:t>общината по седалището на участника</w:t>
      </w:r>
      <w:r w:rsidR="00DB01BB" w:rsidRPr="00DB01BB">
        <w:rPr>
          <w:bCs/>
          <w:sz w:val="24"/>
        </w:rPr>
        <w:t xml:space="preserve">, или аналогични задължения съгласно законодателството на държавата, в която участникът е установен, </w:t>
      </w:r>
      <w:r w:rsidR="00DB01BB" w:rsidRPr="00DB01BB">
        <w:rPr>
          <w:b/>
          <w:sz w:val="24"/>
        </w:rPr>
        <w:t>доказани с влязъл в сила акт на компетентен орган</w:t>
      </w:r>
      <w:r w:rsidR="00EE127E" w:rsidRPr="00D6476B">
        <w:rPr>
          <w:bCs/>
          <w:sz w:val="24"/>
        </w:rPr>
        <w:t>.</w:t>
      </w:r>
    </w:p>
    <w:p w14:paraId="67D26F63" w14:textId="18CCD527" w:rsidR="009F1F86" w:rsidRDefault="00713F00" w:rsidP="00FB07E2">
      <w:pPr>
        <w:pStyle w:val="BodyText"/>
        <w:tabs>
          <w:tab w:val="left" w:pos="270"/>
        </w:tabs>
        <w:spacing w:line="276" w:lineRule="auto"/>
        <w:ind w:firstLine="630"/>
        <w:rPr>
          <w:bCs/>
          <w:sz w:val="24"/>
        </w:rPr>
      </w:pPr>
      <w:r w:rsidRPr="00D6476B">
        <w:rPr>
          <w:bCs/>
          <w:sz w:val="24"/>
        </w:rPr>
        <w:t>1</w:t>
      </w:r>
      <w:r w:rsidR="00F55BA7">
        <w:rPr>
          <w:bCs/>
          <w:sz w:val="24"/>
        </w:rPr>
        <w:t>6</w:t>
      </w:r>
      <w:r w:rsidRPr="00D6476B">
        <w:rPr>
          <w:bCs/>
          <w:sz w:val="24"/>
        </w:rPr>
        <w:t>.</w:t>
      </w:r>
      <w:r w:rsidR="009F1F86" w:rsidRPr="00D6476B">
        <w:rPr>
          <w:bCs/>
          <w:sz w:val="24"/>
        </w:rPr>
        <w:t>2.</w:t>
      </w:r>
      <w:r w:rsidR="00EE127E" w:rsidRPr="00D6476B">
        <w:rPr>
          <w:bCs/>
          <w:sz w:val="24"/>
        </w:rPr>
        <w:t>5</w:t>
      </w:r>
      <w:r w:rsidR="009F1F86" w:rsidRPr="00D6476B">
        <w:rPr>
          <w:bCs/>
          <w:sz w:val="24"/>
        </w:rPr>
        <w:t>. е свързано лице по смисъла на чл.19а от ЗДС</w:t>
      </w:r>
      <w:r w:rsidR="00410B6D">
        <w:rPr>
          <w:bCs/>
          <w:sz w:val="24"/>
        </w:rPr>
        <w:t>;</w:t>
      </w:r>
    </w:p>
    <w:p w14:paraId="5110AB29" w14:textId="24E01678" w:rsidR="00410B6D" w:rsidRPr="00D6476B" w:rsidRDefault="00410B6D" w:rsidP="00FB07E2">
      <w:pPr>
        <w:pStyle w:val="BodyText"/>
        <w:tabs>
          <w:tab w:val="left" w:pos="270"/>
        </w:tabs>
        <w:spacing w:line="276" w:lineRule="auto"/>
        <w:ind w:firstLine="630"/>
        <w:rPr>
          <w:bCs/>
          <w:sz w:val="24"/>
        </w:rPr>
      </w:pPr>
      <w:r>
        <w:rPr>
          <w:bCs/>
          <w:sz w:val="24"/>
        </w:rPr>
        <w:lastRenderedPageBreak/>
        <w:t>16.2.6. не е представил изискуем документ или не отговаря на друго условие, поставено в настоящата документация.</w:t>
      </w:r>
    </w:p>
    <w:p w14:paraId="5621DEB2" w14:textId="60A5AB9D" w:rsidR="006B5D8D" w:rsidRPr="00D6476B" w:rsidRDefault="006B5D8D" w:rsidP="006B5D8D">
      <w:pPr>
        <w:spacing w:line="276" w:lineRule="auto"/>
        <w:ind w:firstLine="630"/>
        <w:rPr>
          <w:bCs/>
          <w:lang w:val="bg-BG"/>
        </w:rPr>
      </w:pPr>
      <w:r w:rsidRPr="00D6476B">
        <w:rPr>
          <w:bCs/>
        </w:rPr>
        <w:t>1</w:t>
      </w:r>
      <w:r w:rsidR="00F55BA7">
        <w:rPr>
          <w:bCs/>
          <w:lang w:val="bg-BG"/>
        </w:rPr>
        <w:t>6</w:t>
      </w:r>
      <w:r w:rsidRPr="00D6476B">
        <w:rPr>
          <w:bCs/>
        </w:rPr>
        <w:t xml:space="preserve">.3. </w:t>
      </w:r>
      <w:r w:rsidRPr="00D6476B">
        <w:rPr>
          <w:bCs/>
          <w:lang w:val="bg-BG"/>
        </w:rPr>
        <w:t>От участие се отстранява участник:</w:t>
      </w:r>
    </w:p>
    <w:p w14:paraId="4CBABE1C" w14:textId="26058E62" w:rsidR="006B5D8D" w:rsidRPr="00D6476B" w:rsidRDefault="006B5D8D" w:rsidP="006B5D8D">
      <w:pPr>
        <w:spacing w:line="276" w:lineRule="auto"/>
        <w:ind w:firstLine="630"/>
        <w:rPr>
          <w:color w:val="000000"/>
          <w:lang w:eastAsia="bg-BG"/>
        </w:rPr>
      </w:pPr>
      <w:r w:rsidRPr="00D6476B">
        <w:rPr>
          <w:bCs/>
          <w:lang w:val="bg-BG"/>
        </w:rPr>
        <w:t>1</w:t>
      </w:r>
      <w:r w:rsidR="00F55BA7">
        <w:rPr>
          <w:bCs/>
          <w:lang w:val="bg-BG"/>
        </w:rPr>
        <w:t>6</w:t>
      </w:r>
      <w:r w:rsidRPr="00D6476B">
        <w:rPr>
          <w:bCs/>
          <w:lang w:val="bg-BG"/>
        </w:rPr>
        <w:t>.3.1. който</w:t>
      </w:r>
      <w:r w:rsidRPr="00D6476B">
        <w:rPr>
          <w:color w:val="000000"/>
          <w:lang w:eastAsia="bg-BG"/>
        </w:rPr>
        <w:t xml:space="preserve"> е </w:t>
      </w:r>
      <w:proofErr w:type="spellStart"/>
      <w:r w:rsidRPr="00D6476B">
        <w:rPr>
          <w:color w:val="000000"/>
          <w:lang w:eastAsia="bg-BG"/>
        </w:rPr>
        <w:t>предложил</w:t>
      </w:r>
      <w:proofErr w:type="spellEnd"/>
      <w:r w:rsidRPr="00D6476B">
        <w:rPr>
          <w:color w:val="000000"/>
          <w:lang w:eastAsia="bg-BG"/>
        </w:rPr>
        <w:t xml:space="preserve"> в </w:t>
      </w:r>
      <w:proofErr w:type="spellStart"/>
      <w:r w:rsidRPr="00D6476B">
        <w:rPr>
          <w:color w:val="000000"/>
          <w:lang w:eastAsia="bg-BG"/>
        </w:rPr>
        <w:t>ценовото</w:t>
      </w:r>
      <w:proofErr w:type="spellEnd"/>
      <w:r w:rsidRPr="00D6476B">
        <w:rPr>
          <w:color w:val="000000"/>
          <w:lang w:eastAsia="bg-BG"/>
        </w:rPr>
        <w:t xml:space="preserve"> </w:t>
      </w:r>
      <w:proofErr w:type="spellStart"/>
      <w:r w:rsidRPr="00D6476B">
        <w:rPr>
          <w:color w:val="000000"/>
          <w:lang w:eastAsia="bg-BG"/>
        </w:rPr>
        <w:t>предложение</w:t>
      </w:r>
      <w:proofErr w:type="spellEnd"/>
      <w:r w:rsidRPr="00D6476B">
        <w:rPr>
          <w:color w:val="000000"/>
          <w:lang w:eastAsia="bg-BG"/>
        </w:rPr>
        <w:t xml:space="preserve"> </w:t>
      </w:r>
      <w:proofErr w:type="spellStart"/>
      <w:r w:rsidRPr="00D6476B">
        <w:rPr>
          <w:color w:val="000000"/>
          <w:lang w:eastAsia="bg-BG"/>
        </w:rPr>
        <w:t>сума</w:t>
      </w:r>
      <w:proofErr w:type="spellEnd"/>
      <w:r w:rsidRPr="00D6476B">
        <w:rPr>
          <w:color w:val="000000"/>
          <w:lang w:eastAsia="bg-BG"/>
        </w:rPr>
        <w:t xml:space="preserve">, </w:t>
      </w:r>
      <w:proofErr w:type="spellStart"/>
      <w:r w:rsidRPr="00D6476B">
        <w:rPr>
          <w:color w:val="000000"/>
          <w:lang w:eastAsia="bg-BG"/>
        </w:rPr>
        <w:t>по-ниска</w:t>
      </w:r>
      <w:proofErr w:type="spellEnd"/>
      <w:r w:rsidRPr="00D6476B">
        <w:rPr>
          <w:color w:val="000000"/>
          <w:lang w:eastAsia="bg-BG"/>
        </w:rPr>
        <w:t xml:space="preserve"> </w:t>
      </w:r>
      <w:proofErr w:type="spellStart"/>
      <w:r w:rsidRPr="00D6476B">
        <w:rPr>
          <w:color w:val="000000"/>
          <w:lang w:eastAsia="bg-BG"/>
        </w:rPr>
        <w:t>от</w:t>
      </w:r>
      <w:proofErr w:type="spellEnd"/>
      <w:r w:rsidRPr="00D6476B">
        <w:rPr>
          <w:color w:val="000000"/>
          <w:lang w:eastAsia="bg-BG"/>
        </w:rPr>
        <w:t xml:space="preserve"> </w:t>
      </w:r>
      <w:proofErr w:type="spellStart"/>
      <w:r w:rsidRPr="00D6476B">
        <w:rPr>
          <w:color w:val="000000"/>
          <w:lang w:eastAsia="bg-BG"/>
        </w:rPr>
        <w:t>началната</w:t>
      </w:r>
      <w:proofErr w:type="spellEnd"/>
      <w:r w:rsidRPr="00D6476B">
        <w:rPr>
          <w:color w:val="000000"/>
          <w:lang w:eastAsia="bg-BG"/>
        </w:rPr>
        <w:t xml:space="preserve"> </w:t>
      </w:r>
      <w:proofErr w:type="spellStart"/>
      <w:r w:rsidRPr="00D6476B">
        <w:rPr>
          <w:color w:val="000000"/>
          <w:lang w:eastAsia="bg-BG"/>
        </w:rPr>
        <w:t>тръжна</w:t>
      </w:r>
      <w:proofErr w:type="spellEnd"/>
      <w:r w:rsidRPr="00D6476B">
        <w:rPr>
          <w:color w:val="000000"/>
          <w:lang w:eastAsia="bg-BG"/>
        </w:rPr>
        <w:t xml:space="preserve"> </w:t>
      </w:r>
      <w:proofErr w:type="spellStart"/>
      <w:r w:rsidRPr="00D6476B">
        <w:rPr>
          <w:color w:val="000000"/>
          <w:lang w:eastAsia="bg-BG"/>
        </w:rPr>
        <w:t>цена</w:t>
      </w:r>
      <w:proofErr w:type="spellEnd"/>
      <w:r w:rsidRPr="00D6476B">
        <w:rPr>
          <w:color w:val="000000"/>
          <w:lang w:eastAsia="bg-BG"/>
        </w:rPr>
        <w:t>;</w:t>
      </w:r>
    </w:p>
    <w:p w14:paraId="4EA2138C" w14:textId="6CCD1014" w:rsidR="006B5D8D" w:rsidRPr="00D6476B" w:rsidRDefault="006B5D8D" w:rsidP="006B5D8D">
      <w:pPr>
        <w:pStyle w:val="BodyText"/>
        <w:tabs>
          <w:tab w:val="left" w:pos="270"/>
        </w:tabs>
        <w:spacing w:line="276" w:lineRule="auto"/>
        <w:ind w:firstLine="630"/>
        <w:rPr>
          <w:bCs/>
          <w:sz w:val="24"/>
        </w:rPr>
      </w:pPr>
      <w:r w:rsidRPr="00D6476B">
        <w:rPr>
          <w:color w:val="000000"/>
          <w:sz w:val="24"/>
          <w:lang w:eastAsia="bg-BG"/>
        </w:rPr>
        <w:t>1</w:t>
      </w:r>
      <w:r w:rsidR="00F55BA7">
        <w:rPr>
          <w:color w:val="000000"/>
          <w:sz w:val="24"/>
          <w:lang w:eastAsia="bg-BG"/>
        </w:rPr>
        <w:t>6</w:t>
      </w:r>
      <w:r w:rsidRPr="00D6476B">
        <w:rPr>
          <w:color w:val="000000"/>
          <w:sz w:val="24"/>
          <w:lang w:eastAsia="bg-BG"/>
        </w:rPr>
        <w:t>.3.2. е подал ценово предложение, неподписано от него или от изрично упълномощено от него лице съобразно изискванията, посочени в тръжната документация</w:t>
      </w:r>
    </w:p>
    <w:p w14:paraId="447F868E" w14:textId="77777777" w:rsidR="009F1F86" w:rsidRPr="00D6476B" w:rsidRDefault="009F1F86" w:rsidP="00FB07E2">
      <w:pPr>
        <w:pStyle w:val="BodyText"/>
        <w:tabs>
          <w:tab w:val="left" w:pos="270"/>
        </w:tabs>
        <w:spacing w:line="276" w:lineRule="auto"/>
        <w:ind w:firstLine="630"/>
        <w:rPr>
          <w:bCs/>
          <w:sz w:val="24"/>
        </w:rPr>
      </w:pPr>
    </w:p>
    <w:p w14:paraId="6B59D438" w14:textId="10A5AB69" w:rsidR="00BD0646" w:rsidRPr="00D6476B" w:rsidRDefault="00F7094B" w:rsidP="004F00A6">
      <w:pPr>
        <w:pStyle w:val="Heading2"/>
        <w:rPr>
          <w:rFonts w:ascii="Times New Roman" w:hAnsi="Times New Roman" w:cs="Times New Roman"/>
        </w:rPr>
      </w:pPr>
      <w:bookmarkStart w:id="20" w:name="_Toc233497377"/>
      <w:r w:rsidRPr="00D6476B">
        <w:rPr>
          <w:rFonts w:ascii="Times New Roman" w:hAnsi="Times New Roman" w:cs="Times New Roman"/>
        </w:rPr>
        <w:t>1</w:t>
      </w:r>
      <w:r w:rsidR="00F55BA7">
        <w:rPr>
          <w:rFonts w:ascii="Times New Roman" w:hAnsi="Times New Roman" w:cs="Times New Roman"/>
        </w:rPr>
        <w:t>7</w:t>
      </w:r>
      <w:r w:rsidR="00892CFA" w:rsidRPr="00D6476B">
        <w:rPr>
          <w:rFonts w:ascii="Times New Roman" w:hAnsi="Times New Roman" w:cs="Times New Roman"/>
        </w:rPr>
        <w:t xml:space="preserve">. </w:t>
      </w:r>
      <w:r w:rsidR="00BD0646" w:rsidRPr="00D6476B">
        <w:rPr>
          <w:rFonts w:ascii="Times New Roman" w:hAnsi="Times New Roman" w:cs="Times New Roman"/>
        </w:rPr>
        <w:t>ПРЕКРАТЯВАНЕ НА ПРОЦЕДУРАТА</w:t>
      </w:r>
      <w:bookmarkEnd w:id="20"/>
    </w:p>
    <w:p w14:paraId="702F51FD" w14:textId="6E7EB6AA" w:rsidR="00BD0646" w:rsidRDefault="00BD0646" w:rsidP="00FB07E2">
      <w:pPr>
        <w:pStyle w:val="BodyText"/>
        <w:tabs>
          <w:tab w:val="left" w:pos="270"/>
        </w:tabs>
        <w:spacing w:line="276" w:lineRule="auto"/>
        <w:ind w:firstLine="630"/>
        <w:rPr>
          <w:bCs/>
          <w:sz w:val="24"/>
        </w:rPr>
      </w:pPr>
      <w:r w:rsidRPr="00D6476B">
        <w:rPr>
          <w:bCs/>
          <w:sz w:val="24"/>
        </w:rPr>
        <w:t xml:space="preserve">При възникване на обстоятелства, които правят невъзможно провеждането на търга или неговото приключване, комисията съставя протокол, въз основа, на който </w:t>
      </w:r>
      <w:r w:rsidR="00713F00" w:rsidRPr="00D6476B">
        <w:rPr>
          <w:bCs/>
          <w:sz w:val="24"/>
        </w:rPr>
        <w:t xml:space="preserve">директорът на Национална библиотека „Св.св. Кирил и Методий“ </w:t>
      </w:r>
      <w:r w:rsidRPr="00D6476B">
        <w:rPr>
          <w:bCs/>
          <w:sz w:val="24"/>
        </w:rPr>
        <w:t>със заповед прекратява процедурата.</w:t>
      </w:r>
    </w:p>
    <w:p w14:paraId="461E89D6" w14:textId="77777777" w:rsidR="00CD02E0" w:rsidRPr="00D6476B" w:rsidRDefault="00CD02E0" w:rsidP="00FB07E2">
      <w:pPr>
        <w:pStyle w:val="BodyText"/>
        <w:tabs>
          <w:tab w:val="left" w:pos="270"/>
        </w:tabs>
        <w:spacing w:line="276" w:lineRule="auto"/>
        <w:ind w:firstLine="630"/>
        <w:rPr>
          <w:bCs/>
          <w:sz w:val="24"/>
        </w:rPr>
      </w:pPr>
    </w:p>
    <w:p w14:paraId="7EEC3D85" w14:textId="260B3B7E" w:rsidR="003D164F" w:rsidRPr="00D6476B" w:rsidRDefault="00713F00" w:rsidP="004F00A6">
      <w:pPr>
        <w:pStyle w:val="Heading2"/>
        <w:rPr>
          <w:rFonts w:ascii="Times New Roman" w:hAnsi="Times New Roman" w:cs="Times New Roman"/>
          <w:noProof/>
        </w:rPr>
      </w:pPr>
      <w:bookmarkStart w:id="21" w:name="_Toc233497378"/>
      <w:r w:rsidRPr="00D6476B">
        <w:rPr>
          <w:rFonts w:ascii="Times New Roman" w:hAnsi="Times New Roman" w:cs="Times New Roman"/>
          <w:noProof/>
        </w:rPr>
        <w:t>1</w:t>
      </w:r>
      <w:r w:rsidR="00F55BA7">
        <w:rPr>
          <w:rFonts w:ascii="Times New Roman" w:hAnsi="Times New Roman" w:cs="Times New Roman"/>
          <w:noProof/>
        </w:rPr>
        <w:t>8</w:t>
      </w:r>
      <w:r w:rsidR="00CE5723" w:rsidRPr="00D6476B">
        <w:rPr>
          <w:rFonts w:ascii="Times New Roman" w:hAnsi="Times New Roman" w:cs="Times New Roman"/>
          <w:noProof/>
        </w:rPr>
        <w:t>. ДР</w:t>
      </w:r>
      <w:r w:rsidR="003D164F" w:rsidRPr="00D6476B">
        <w:rPr>
          <w:rFonts w:ascii="Times New Roman" w:hAnsi="Times New Roman" w:cs="Times New Roman"/>
          <w:noProof/>
        </w:rPr>
        <w:t>УГИ</w:t>
      </w:r>
      <w:r w:rsidR="00CE5723" w:rsidRPr="00D6476B">
        <w:rPr>
          <w:rFonts w:ascii="Times New Roman" w:hAnsi="Times New Roman" w:cs="Times New Roman"/>
          <w:noProof/>
        </w:rPr>
        <w:t>:</w:t>
      </w:r>
      <w:bookmarkEnd w:id="21"/>
    </w:p>
    <w:p w14:paraId="48010CF4" w14:textId="35988506" w:rsidR="003D164F" w:rsidRPr="00D6476B" w:rsidRDefault="00713F00" w:rsidP="00FB07E2">
      <w:pPr>
        <w:tabs>
          <w:tab w:val="left" w:pos="270"/>
        </w:tabs>
        <w:spacing w:line="276" w:lineRule="auto"/>
        <w:ind w:firstLine="630"/>
        <w:rPr>
          <w:bCs/>
          <w:noProof/>
          <w:szCs w:val="24"/>
          <w:lang w:val="bg-BG"/>
        </w:rPr>
      </w:pPr>
      <w:r w:rsidRPr="00D6476B">
        <w:rPr>
          <w:bCs/>
          <w:noProof/>
          <w:szCs w:val="24"/>
          <w:lang w:val="bg-BG"/>
        </w:rPr>
        <w:t>1</w:t>
      </w:r>
      <w:r w:rsidR="00381F70">
        <w:rPr>
          <w:bCs/>
          <w:noProof/>
          <w:szCs w:val="24"/>
          <w:lang w:val="bg-BG"/>
        </w:rPr>
        <w:t>8</w:t>
      </w:r>
      <w:r w:rsidRPr="00D6476B">
        <w:rPr>
          <w:bCs/>
          <w:noProof/>
          <w:szCs w:val="24"/>
          <w:lang w:val="bg-BG"/>
        </w:rPr>
        <w:t>.</w:t>
      </w:r>
      <w:r w:rsidR="00CE5723" w:rsidRPr="00D6476B">
        <w:rPr>
          <w:bCs/>
          <w:noProof/>
          <w:szCs w:val="24"/>
          <w:lang w:val="bg-BG"/>
        </w:rPr>
        <w:t>1.</w:t>
      </w:r>
      <w:r w:rsidRPr="00D6476B">
        <w:rPr>
          <w:bCs/>
          <w:noProof/>
          <w:szCs w:val="24"/>
          <w:lang w:val="bg-BG"/>
        </w:rPr>
        <w:t xml:space="preserve"> </w:t>
      </w:r>
      <w:r w:rsidR="003D164F" w:rsidRPr="00D6476B">
        <w:rPr>
          <w:bCs/>
          <w:noProof/>
          <w:szCs w:val="24"/>
          <w:lang w:val="bg-BG"/>
        </w:rPr>
        <w:t xml:space="preserve">Всички срокове в настоящата тръжна документация се изчисляват по реда на Закона за задълженията и договорите. </w:t>
      </w:r>
    </w:p>
    <w:p w14:paraId="6B5ACD5F" w14:textId="60D47D23" w:rsidR="003D164F" w:rsidRPr="00D6476B" w:rsidRDefault="00713F00" w:rsidP="00FB07E2">
      <w:pPr>
        <w:tabs>
          <w:tab w:val="left" w:pos="270"/>
        </w:tabs>
        <w:spacing w:line="276" w:lineRule="auto"/>
        <w:ind w:firstLine="630"/>
        <w:rPr>
          <w:bCs/>
          <w:noProof/>
          <w:szCs w:val="24"/>
          <w:lang w:val="bg-BG"/>
        </w:rPr>
      </w:pPr>
      <w:r w:rsidRPr="00D6476B">
        <w:rPr>
          <w:bCs/>
          <w:noProof/>
          <w:szCs w:val="24"/>
          <w:lang w:val="bg-BG"/>
        </w:rPr>
        <w:t>1</w:t>
      </w:r>
      <w:r w:rsidR="00381F70">
        <w:rPr>
          <w:bCs/>
          <w:noProof/>
          <w:szCs w:val="24"/>
          <w:lang w:val="bg-BG"/>
        </w:rPr>
        <w:t>8</w:t>
      </w:r>
      <w:r w:rsidRPr="00D6476B">
        <w:rPr>
          <w:bCs/>
          <w:noProof/>
          <w:szCs w:val="24"/>
          <w:lang w:val="bg-BG"/>
        </w:rPr>
        <w:t>.2</w:t>
      </w:r>
      <w:r w:rsidR="00CE5723" w:rsidRPr="00D6476B">
        <w:rPr>
          <w:bCs/>
          <w:noProof/>
          <w:szCs w:val="24"/>
          <w:lang w:val="bg-BG"/>
        </w:rPr>
        <w:t>.</w:t>
      </w:r>
      <w:r w:rsidRPr="00D6476B">
        <w:rPr>
          <w:bCs/>
          <w:noProof/>
          <w:szCs w:val="24"/>
          <w:lang w:val="bg-BG"/>
        </w:rPr>
        <w:t xml:space="preserve"> </w:t>
      </w:r>
      <w:r w:rsidR="003D164F" w:rsidRPr="00D6476B">
        <w:rPr>
          <w:bCs/>
          <w:noProof/>
          <w:szCs w:val="24"/>
          <w:lang w:val="bg-BG"/>
        </w:rPr>
        <w:t xml:space="preserve">За всички неуредени в настоящата тръжна документация въпроси се прилагат съответните разпоредби на ЗДС и ППЗДС. </w:t>
      </w:r>
    </w:p>
    <w:p w14:paraId="1585A276" w14:textId="4CF638A4" w:rsidR="003D164F" w:rsidRPr="00D6476B" w:rsidRDefault="00713F00" w:rsidP="00FB07E2">
      <w:pPr>
        <w:tabs>
          <w:tab w:val="left" w:pos="270"/>
        </w:tabs>
        <w:spacing w:line="276" w:lineRule="auto"/>
        <w:ind w:firstLine="630"/>
        <w:rPr>
          <w:bCs/>
          <w:noProof/>
          <w:szCs w:val="24"/>
          <w:lang w:val="bg-BG"/>
        </w:rPr>
      </w:pPr>
      <w:r w:rsidRPr="00D6476B">
        <w:rPr>
          <w:bCs/>
          <w:noProof/>
          <w:szCs w:val="24"/>
          <w:lang w:val="bg-BG"/>
        </w:rPr>
        <w:t>1</w:t>
      </w:r>
      <w:r w:rsidR="00381F70">
        <w:rPr>
          <w:bCs/>
          <w:noProof/>
          <w:szCs w:val="24"/>
          <w:lang w:val="bg-BG"/>
        </w:rPr>
        <w:t>8</w:t>
      </w:r>
      <w:r w:rsidRPr="00D6476B">
        <w:rPr>
          <w:bCs/>
          <w:noProof/>
          <w:szCs w:val="24"/>
          <w:lang w:val="bg-BG"/>
        </w:rPr>
        <w:t>.3</w:t>
      </w:r>
      <w:r w:rsidR="003D164F" w:rsidRPr="00D6476B">
        <w:rPr>
          <w:bCs/>
          <w:noProof/>
          <w:szCs w:val="24"/>
          <w:lang w:val="bg-BG"/>
        </w:rPr>
        <w:t>.</w:t>
      </w:r>
      <w:r w:rsidRPr="00D6476B">
        <w:rPr>
          <w:bCs/>
          <w:noProof/>
          <w:szCs w:val="24"/>
          <w:lang w:val="bg-BG"/>
        </w:rPr>
        <w:t xml:space="preserve"> </w:t>
      </w:r>
      <w:r w:rsidR="003D164F" w:rsidRPr="00D6476B">
        <w:rPr>
          <w:bCs/>
          <w:noProof/>
          <w:szCs w:val="24"/>
          <w:lang w:val="bg-BG"/>
        </w:rPr>
        <w:t xml:space="preserve">Откриването на настоящата процедура и отправянето на покана не задължава </w:t>
      </w:r>
      <w:r w:rsidR="00D6476B" w:rsidRPr="00D6476B">
        <w:rPr>
          <w:bCs/>
          <w:noProof/>
          <w:szCs w:val="24"/>
          <w:lang w:val="bg-BG"/>
        </w:rPr>
        <w:t xml:space="preserve">Национална библиотека „Св.св. Кирил и Методий“ </w:t>
      </w:r>
      <w:r w:rsidR="003D164F" w:rsidRPr="00D6476B">
        <w:rPr>
          <w:bCs/>
          <w:noProof/>
          <w:szCs w:val="24"/>
          <w:lang w:val="bg-BG"/>
        </w:rPr>
        <w:t xml:space="preserve"> да сключи договор за наем. </w:t>
      </w:r>
    </w:p>
    <w:p w14:paraId="42B6408A" w14:textId="04C971D0" w:rsidR="003D164F" w:rsidRPr="00D6476B" w:rsidRDefault="00713F00" w:rsidP="00FB07E2">
      <w:pPr>
        <w:tabs>
          <w:tab w:val="left" w:pos="270"/>
        </w:tabs>
        <w:spacing w:line="276" w:lineRule="auto"/>
        <w:ind w:firstLine="630"/>
        <w:rPr>
          <w:bCs/>
          <w:noProof/>
          <w:szCs w:val="24"/>
          <w:lang w:val="bg-BG"/>
        </w:rPr>
      </w:pPr>
      <w:r w:rsidRPr="00D6476B">
        <w:rPr>
          <w:bCs/>
          <w:noProof/>
          <w:szCs w:val="24"/>
          <w:lang w:val="bg-BG"/>
        </w:rPr>
        <w:t>1</w:t>
      </w:r>
      <w:r w:rsidR="00381F70">
        <w:rPr>
          <w:bCs/>
          <w:noProof/>
          <w:szCs w:val="24"/>
          <w:lang w:val="bg-BG"/>
        </w:rPr>
        <w:t>8</w:t>
      </w:r>
      <w:r w:rsidRPr="00D6476B">
        <w:rPr>
          <w:bCs/>
          <w:noProof/>
          <w:szCs w:val="24"/>
          <w:lang w:val="bg-BG"/>
        </w:rPr>
        <w:t>.</w:t>
      </w:r>
      <w:r w:rsidR="00CE5723" w:rsidRPr="00D6476B">
        <w:rPr>
          <w:bCs/>
          <w:noProof/>
          <w:szCs w:val="24"/>
          <w:lang w:val="bg-BG"/>
        </w:rPr>
        <w:t>4.</w:t>
      </w:r>
      <w:r w:rsidRPr="00D6476B">
        <w:rPr>
          <w:bCs/>
          <w:noProof/>
          <w:szCs w:val="24"/>
          <w:lang w:val="bg-BG"/>
        </w:rPr>
        <w:t xml:space="preserve"> </w:t>
      </w:r>
      <w:r w:rsidR="00931A1D" w:rsidRPr="00D6476B">
        <w:rPr>
          <w:bCs/>
          <w:noProof/>
          <w:szCs w:val="24"/>
          <w:lang w:val="bg-BG"/>
        </w:rPr>
        <w:t>Организиращия</w:t>
      </w:r>
      <w:r w:rsidR="003F1A7D" w:rsidRPr="00D6476B">
        <w:rPr>
          <w:bCs/>
          <w:noProof/>
          <w:szCs w:val="24"/>
          <w:lang w:val="bg-BG"/>
        </w:rPr>
        <w:t xml:space="preserve">т </w:t>
      </w:r>
      <w:r w:rsidR="00931A1D" w:rsidRPr="00D6476B">
        <w:rPr>
          <w:bCs/>
          <w:noProof/>
          <w:szCs w:val="24"/>
          <w:lang w:val="bg-BG"/>
        </w:rPr>
        <w:t>тръжната процедура</w:t>
      </w:r>
      <w:r w:rsidR="003F1A7D" w:rsidRPr="00D6476B">
        <w:rPr>
          <w:bCs/>
          <w:noProof/>
          <w:szCs w:val="24"/>
          <w:lang w:val="bg-BG"/>
        </w:rPr>
        <w:t xml:space="preserve"> не </w:t>
      </w:r>
      <w:r w:rsidR="003D164F" w:rsidRPr="00D6476B">
        <w:rPr>
          <w:bCs/>
          <w:noProof/>
          <w:szCs w:val="24"/>
          <w:lang w:val="bg-BG"/>
        </w:rPr>
        <w:t xml:space="preserve">дължи каквото и да е обезщетение на участниците, чиито заявления не са приети, нито в случаите, при които взима решение да не сключва договор. </w:t>
      </w:r>
    </w:p>
    <w:p w14:paraId="64D6C665" w14:textId="4473070A" w:rsidR="003D164F" w:rsidRDefault="00713F00" w:rsidP="00FB07E2">
      <w:pPr>
        <w:tabs>
          <w:tab w:val="left" w:pos="270"/>
        </w:tabs>
        <w:spacing w:line="276" w:lineRule="auto"/>
        <w:ind w:firstLine="630"/>
        <w:rPr>
          <w:bCs/>
          <w:noProof/>
          <w:szCs w:val="24"/>
          <w:lang w:val="bg-BG"/>
        </w:rPr>
      </w:pPr>
      <w:r w:rsidRPr="00D6476B">
        <w:rPr>
          <w:bCs/>
          <w:noProof/>
          <w:szCs w:val="24"/>
          <w:lang w:val="bg-BG"/>
        </w:rPr>
        <w:t>1</w:t>
      </w:r>
      <w:r w:rsidR="00381F70">
        <w:rPr>
          <w:bCs/>
          <w:noProof/>
          <w:szCs w:val="24"/>
          <w:lang w:val="bg-BG"/>
        </w:rPr>
        <w:t>8</w:t>
      </w:r>
      <w:r w:rsidRPr="00D6476B">
        <w:rPr>
          <w:bCs/>
          <w:noProof/>
          <w:szCs w:val="24"/>
          <w:lang w:val="bg-BG"/>
        </w:rPr>
        <w:t xml:space="preserve">.5. </w:t>
      </w:r>
      <w:r w:rsidR="003D164F" w:rsidRPr="00D6476B">
        <w:rPr>
          <w:bCs/>
          <w:noProof/>
          <w:szCs w:val="24"/>
          <w:lang w:val="bg-BG"/>
        </w:rPr>
        <w:t xml:space="preserve">В случай на необходимост, </w:t>
      </w:r>
      <w:r w:rsidR="00931A1D" w:rsidRPr="00D6476B">
        <w:rPr>
          <w:bCs/>
          <w:noProof/>
          <w:szCs w:val="24"/>
          <w:lang w:val="bg-BG"/>
        </w:rPr>
        <w:t>организиращия</w:t>
      </w:r>
      <w:r w:rsidR="003F1A7D" w:rsidRPr="00D6476B">
        <w:rPr>
          <w:bCs/>
          <w:noProof/>
          <w:szCs w:val="24"/>
          <w:lang w:val="bg-BG"/>
        </w:rPr>
        <w:t>т</w:t>
      </w:r>
      <w:r w:rsidR="00931A1D" w:rsidRPr="00D6476B">
        <w:rPr>
          <w:bCs/>
          <w:noProof/>
          <w:szCs w:val="24"/>
          <w:lang w:val="bg-BG"/>
        </w:rPr>
        <w:t xml:space="preserve"> тръжната процедура</w:t>
      </w:r>
      <w:r w:rsidR="003D164F" w:rsidRPr="00D6476B">
        <w:rPr>
          <w:bCs/>
          <w:noProof/>
          <w:szCs w:val="24"/>
          <w:lang w:val="bg-BG"/>
        </w:rPr>
        <w:t xml:space="preserve"> си запазва възможността да изменя документацията, за което всички лица, които са я получили, ще бъдат своевременно уведомени.</w:t>
      </w:r>
    </w:p>
    <w:p w14:paraId="181AB4AD" w14:textId="348B1290" w:rsidR="00410B6D" w:rsidRDefault="00713F00" w:rsidP="00AD34D8">
      <w:pPr>
        <w:tabs>
          <w:tab w:val="left" w:pos="270"/>
        </w:tabs>
        <w:spacing w:line="276" w:lineRule="auto"/>
        <w:ind w:firstLine="630"/>
        <w:rPr>
          <w:b/>
          <w:bCs/>
          <w:noProof/>
          <w:szCs w:val="24"/>
          <w:u w:val="single"/>
          <w:lang w:val="bg-BG"/>
        </w:rPr>
      </w:pPr>
      <w:r w:rsidRPr="00D6476B">
        <w:rPr>
          <w:bCs/>
          <w:noProof/>
          <w:szCs w:val="24"/>
          <w:lang w:val="bg-BG"/>
        </w:rPr>
        <w:t>1</w:t>
      </w:r>
      <w:r w:rsidR="00381F70">
        <w:rPr>
          <w:bCs/>
          <w:noProof/>
          <w:szCs w:val="24"/>
          <w:lang w:val="bg-BG"/>
        </w:rPr>
        <w:t>8</w:t>
      </w:r>
      <w:r w:rsidRPr="00D6476B">
        <w:rPr>
          <w:bCs/>
          <w:noProof/>
          <w:szCs w:val="24"/>
          <w:lang w:val="bg-BG"/>
        </w:rPr>
        <w:t>.</w:t>
      </w:r>
      <w:r w:rsidR="00CE5723" w:rsidRPr="00D6476B">
        <w:rPr>
          <w:bCs/>
          <w:noProof/>
          <w:szCs w:val="24"/>
          <w:lang w:val="bg-BG"/>
        </w:rPr>
        <w:t xml:space="preserve">6. </w:t>
      </w:r>
      <w:r w:rsidR="006C7B29" w:rsidRPr="00D6476B">
        <w:rPr>
          <w:bCs/>
          <w:noProof/>
          <w:szCs w:val="24"/>
          <w:lang w:val="bg-BG"/>
        </w:rPr>
        <w:t>Д</w:t>
      </w:r>
      <w:r w:rsidR="003D164F" w:rsidRPr="00D6476B">
        <w:rPr>
          <w:bCs/>
          <w:noProof/>
          <w:szCs w:val="24"/>
          <w:lang w:val="bg-BG"/>
        </w:rPr>
        <w:t>опълнителна информация</w:t>
      </w:r>
      <w:r w:rsidR="006C7B29" w:rsidRPr="00D6476B">
        <w:rPr>
          <w:bCs/>
          <w:noProof/>
          <w:szCs w:val="24"/>
          <w:lang w:val="bg-BG"/>
        </w:rPr>
        <w:t xml:space="preserve"> може да получите на </w:t>
      </w:r>
      <w:r w:rsidR="006C7B29" w:rsidRPr="00AD34D8">
        <w:rPr>
          <w:bCs/>
          <w:noProof/>
          <w:szCs w:val="24"/>
          <w:lang w:val="bg-BG"/>
        </w:rPr>
        <w:t xml:space="preserve">телефон: </w:t>
      </w:r>
      <w:r w:rsidR="00AD34D8" w:rsidRPr="00AD34D8">
        <w:rPr>
          <w:bCs/>
          <w:noProof/>
          <w:szCs w:val="24"/>
          <w:lang w:val="bg-BG"/>
        </w:rPr>
        <w:t>тел. 02/9183111 лице за контакт Петър Иванов.</w:t>
      </w:r>
      <w:r w:rsidR="00410B6D">
        <w:rPr>
          <w:b/>
          <w:bCs/>
          <w:u w:val="single"/>
        </w:rPr>
        <w:br w:type="page"/>
      </w:r>
    </w:p>
    <w:p w14:paraId="7EC74108" w14:textId="678804F3" w:rsidR="00237DCB" w:rsidRPr="006E5AB5" w:rsidRDefault="00C90B01" w:rsidP="004F00A6">
      <w:pPr>
        <w:pStyle w:val="Heading1"/>
        <w:rPr>
          <w:rFonts w:ascii="Times New Roman" w:hAnsi="Times New Roman" w:cs="Times New Roman"/>
          <w:b/>
          <w:bCs/>
        </w:rPr>
      </w:pPr>
      <w:bookmarkStart w:id="22" w:name="_Toc233497379"/>
      <w:r w:rsidRPr="006E5AB5">
        <w:rPr>
          <w:rFonts w:ascii="Times New Roman" w:hAnsi="Times New Roman" w:cs="Times New Roman"/>
          <w:b/>
          <w:bCs/>
        </w:rPr>
        <w:lastRenderedPageBreak/>
        <w:t>ІІ. ПРИЛОЖЕНИЯ</w:t>
      </w:r>
      <w:bookmarkEnd w:id="22"/>
    </w:p>
    <w:p w14:paraId="5A056BB7" w14:textId="72BEF7F3"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3" w:name="_Toc233497380"/>
      <w:r w:rsidRPr="006E5AB5">
        <w:rPr>
          <w:rFonts w:ascii="Times New Roman" w:hAnsi="Times New Roman" w:cs="Times New Roman"/>
          <w:b w:val="0"/>
          <w:bCs w:val="0"/>
          <w:noProof/>
        </w:rPr>
        <w:t>1.</w:t>
      </w:r>
      <w:r w:rsidR="009B5679">
        <w:rPr>
          <w:rFonts w:ascii="Times New Roman" w:hAnsi="Times New Roman" w:cs="Times New Roman"/>
          <w:b w:val="0"/>
          <w:bCs w:val="0"/>
          <w:noProof/>
        </w:rPr>
        <w:t>З</w:t>
      </w:r>
      <w:r w:rsidR="009B5679" w:rsidRPr="006E5AB5">
        <w:rPr>
          <w:rFonts w:ascii="Times New Roman" w:hAnsi="Times New Roman" w:cs="Times New Roman"/>
          <w:b w:val="0"/>
          <w:bCs w:val="0"/>
          <w:noProof/>
        </w:rPr>
        <w:t xml:space="preserve">аявление за участие в търга </w:t>
      </w:r>
      <w:r w:rsidRPr="006E5AB5">
        <w:rPr>
          <w:rFonts w:ascii="Times New Roman" w:hAnsi="Times New Roman" w:cs="Times New Roman"/>
          <w:b w:val="0"/>
          <w:bCs w:val="0"/>
          <w:noProof/>
        </w:rPr>
        <w:t>(по образец – Приложение №1);</w:t>
      </w:r>
      <w:bookmarkEnd w:id="23"/>
    </w:p>
    <w:p w14:paraId="1D023E20" w14:textId="7C54B03C"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4" w:name="_Toc233497381"/>
      <w:r w:rsidRPr="006E5AB5">
        <w:rPr>
          <w:rFonts w:ascii="Times New Roman" w:hAnsi="Times New Roman" w:cs="Times New Roman"/>
          <w:b w:val="0"/>
          <w:bCs w:val="0"/>
          <w:noProof/>
        </w:rPr>
        <w:t>2.</w:t>
      </w:r>
      <w:r w:rsidR="009B5679">
        <w:rPr>
          <w:rFonts w:ascii="Times New Roman" w:hAnsi="Times New Roman" w:cs="Times New Roman"/>
          <w:b w:val="0"/>
          <w:bCs w:val="0"/>
          <w:noProof/>
        </w:rPr>
        <w:t>Д</w:t>
      </w:r>
      <w:r w:rsidR="009B5679" w:rsidRPr="006E5AB5">
        <w:rPr>
          <w:rFonts w:ascii="Times New Roman" w:hAnsi="Times New Roman" w:cs="Times New Roman"/>
          <w:b w:val="0"/>
          <w:bCs w:val="0"/>
          <w:noProof/>
        </w:rPr>
        <w:t xml:space="preserve">екларация, че участникът не е в производство по обявяване в несъстоятелност; не е в производство по ликвидация; не е обявен в несъстоятелност </w:t>
      </w:r>
      <w:r w:rsidRPr="006E5AB5">
        <w:rPr>
          <w:rFonts w:ascii="Times New Roman" w:hAnsi="Times New Roman" w:cs="Times New Roman"/>
          <w:b w:val="0"/>
          <w:bCs w:val="0"/>
          <w:noProof/>
        </w:rPr>
        <w:t>(по образец – Приложение № 2);</w:t>
      </w:r>
      <w:bookmarkEnd w:id="24"/>
    </w:p>
    <w:p w14:paraId="7A1601A7" w14:textId="69FCC78F"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5" w:name="_Toc233497382"/>
      <w:r w:rsidRPr="006E5AB5">
        <w:rPr>
          <w:rFonts w:ascii="Times New Roman" w:hAnsi="Times New Roman" w:cs="Times New Roman"/>
          <w:b w:val="0"/>
          <w:bCs w:val="0"/>
        </w:rPr>
        <w:t xml:space="preserve">3.Декларация, че </w:t>
      </w:r>
      <w:r w:rsidR="009B5679">
        <w:rPr>
          <w:rFonts w:ascii="Times New Roman" w:hAnsi="Times New Roman" w:cs="Times New Roman"/>
          <w:b w:val="0"/>
          <w:bCs w:val="0"/>
        </w:rPr>
        <w:t xml:space="preserve">участникът </w:t>
      </w:r>
      <w:r w:rsidRPr="006E5AB5">
        <w:rPr>
          <w:rFonts w:ascii="Times New Roman" w:hAnsi="Times New Roman" w:cs="Times New Roman"/>
          <w:b w:val="0"/>
          <w:bCs w:val="0"/>
        </w:rPr>
        <w:t>няма задължения към Национална библиотека „Св.св. Кирил и Методий“ (по образец – Приложение №3)</w:t>
      </w:r>
      <w:bookmarkEnd w:id="25"/>
    </w:p>
    <w:p w14:paraId="394A4E11" w14:textId="4EFAAAD4"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6" w:name="_Toc233497383"/>
      <w:r w:rsidRPr="006E5AB5">
        <w:rPr>
          <w:rFonts w:ascii="Times New Roman" w:hAnsi="Times New Roman" w:cs="Times New Roman"/>
          <w:b w:val="0"/>
          <w:bCs w:val="0"/>
          <w:noProof/>
        </w:rPr>
        <w:t>4.Декларация</w:t>
      </w:r>
      <w:r w:rsidR="009B5679">
        <w:rPr>
          <w:rFonts w:ascii="Times New Roman" w:hAnsi="Times New Roman" w:cs="Times New Roman"/>
          <w:b w:val="0"/>
          <w:bCs w:val="0"/>
          <w:noProof/>
        </w:rPr>
        <w:t xml:space="preserve"> за липса на свързаност </w:t>
      </w:r>
      <w:r w:rsidRPr="006E5AB5">
        <w:rPr>
          <w:rFonts w:ascii="Times New Roman" w:hAnsi="Times New Roman" w:cs="Times New Roman"/>
          <w:b w:val="0"/>
          <w:bCs w:val="0"/>
          <w:noProof/>
        </w:rPr>
        <w:t>по смисъла на § 1, т. 8 от Допълнителните разпоредби на Закона за противодействие на корупцията сред лица, заемащи публични длъжности със служители в Националната библиотека „Св. Св. Кирил и Методий“. (по образец – Приложение № 4);</w:t>
      </w:r>
      <w:bookmarkEnd w:id="26"/>
    </w:p>
    <w:p w14:paraId="72A1B951" w14:textId="77777777"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7" w:name="_Toc233497384"/>
      <w:r w:rsidRPr="006E5AB5">
        <w:rPr>
          <w:rFonts w:ascii="Times New Roman" w:hAnsi="Times New Roman" w:cs="Times New Roman"/>
          <w:b w:val="0"/>
          <w:bCs w:val="0"/>
          <w:noProof/>
        </w:rPr>
        <w:t>5. Декларация за липса на свързаност</w:t>
      </w:r>
      <w:r w:rsidRPr="006E5AB5">
        <w:rPr>
          <w:rFonts w:ascii="Times New Roman" w:hAnsi="Times New Roman" w:cs="Times New Roman"/>
          <w:b w:val="0"/>
          <w:bCs w:val="0"/>
        </w:rPr>
        <w:t xml:space="preserve"> </w:t>
      </w:r>
      <w:r w:rsidRPr="006E5AB5">
        <w:rPr>
          <w:rFonts w:ascii="Times New Roman" w:hAnsi="Times New Roman" w:cs="Times New Roman"/>
          <w:b w:val="0"/>
          <w:bCs w:val="0"/>
          <w:noProof/>
        </w:rPr>
        <w:t>по смисъла на § 1, т. 13 от Допълнителните разпоредби на Закона за публичното предлагане на ценни книжа, съгласно чл.19 а от ЗДС (по образец- Приложение № 5);</w:t>
      </w:r>
      <w:bookmarkEnd w:id="27"/>
      <w:r w:rsidRPr="006E5AB5">
        <w:rPr>
          <w:rFonts w:ascii="Times New Roman" w:hAnsi="Times New Roman" w:cs="Times New Roman"/>
          <w:b w:val="0"/>
          <w:bCs w:val="0"/>
        </w:rPr>
        <w:t xml:space="preserve"> </w:t>
      </w:r>
    </w:p>
    <w:p w14:paraId="414F3BC8" w14:textId="413CA251"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8" w:name="_Toc233497385"/>
      <w:r w:rsidRPr="006E5AB5">
        <w:rPr>
          <w:rFonts w:ascii="Times New Roman" w:hAnsi="Times New Roman" w:cs="Times New Roman"/>
          <w:b w:val="0"/>
          <w:bCs w:val="0"/>
          <w:noProof/>
        </w:rPr>
        <w:t xml:space="preserve">6. Декларация за </w:t>
      </w:r>
      <w:r w:rsidR="009B5679">
        <w:rPr>
          <w:rFonts w:ascii="Times New Roman" w:hAnsi="Times New Roman" w:cs="Times New Roman"/>
          <w:b w:val="0"/>
          <w:bCs w:val="0"/>
          <w:noProof/>
        </w:rPr>
        <w:t xml:space="preserve">извършен </w:t>
      </w:r>
      <w:r w:rsidRPr="006E5AB5">
        <w:rPr>
          <w:rFonts w:ascii="Times New Roman" w:hAnsi="Times New Roman" w:cs="Times New Roman"/>
          <w:b w:val="0"/>
          <w:bCs w:val="0"/>
          <w:noProof/>
        </w:rPr>
        <w:t>оглед (по образец-Приложение № 6 );</w:t>
      </w:r>
      <w:bookmarkEnd w:id="28"/>
      <w:r w:rsidRPr="006E5AB5">
        <w:rPr>
          <w:rFonts w:ascii="Times New Roman" w:hAnsi="Times New Roman" w:cs="Times New Roman"/>
          <w:b w:val="0"/>
          <w:bCs w:val="0"/>
          <w:noProof/>
        </w:rPr>
        <w:t xml:space="preserve"> </w:t>
      </w:r>
    </w:p>
    <w:p w14:paraId="17B53C1A" w14:textId="77777777"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29" w:name="_Toc233497386"/>
      <w:r w:rsidRPr="006E5AB5">
        <w:rPr>
          <w:rFonts w:ascii="Times New Roman" w:hAnsi="Times New Roman" w:cs="Times New Roman"/>
          <w:b w:val="0"/>
          <w:bCs w:val="0"/>
          <w:noProof/>
        </w:rPr>
        <w:t>7. Ценовото предложение (оферта) (по образец - Приложение № 7);</w:t>
      </w:r>
      <w:bookmarkEnd w:id="29"/>
    </w:p>
    <w:p w14:paraId="1ECF801F" w14:textId="77777777" w:rsidR="006E5AB5" w:rsidRPr="006E5AB5" w:rsidRDefault="006E5AB5" w:rsidP="006E5AB5">
      <w:pPr>
        <w:pStyle w:val="Heading2"/>
        <w:spacing w:line="276" w:lineRule="auto"/>
        <w:ind w:firstLine="720"/>
        <w:rPr>
          <w:rFonts w:ascii="Times New Roman" w:hAnsi="Times New Roman" w:cs="Times New Roman"/>
          <w:b w:val="0"/>
          <w:bCs w:val="0"/>
          <w:noProof/>
        </w:rPr>
      </w:pPr>
      <w:bookmarkStart w:id="30" w:name="_Toc233497387"/>
      <w:r w:rsidRPr="006E5AB5">
        <w:rPr>
          <w:rFonts w:ascii="Times New Roman" w:hAnsi="Times New Roman" w:cs="Times New Roman"/>
          <w:b w:val="0"/>
          <w:bCs w:val="0"/>
          <w:noProof/>
        </w:rPr>
        <w:t>8. Проект на договор (Приложение № 8);</w:t>
      </w:r>
      <w:bookmarkEnd w:id="30"/>
    </w:p>
    <w:p w14:paraId="1972F477" w14:textId="77777777" w:rsidR="006E5AB5" w:rsidRPr="006E5AB5" w:rsidRDefault="006E5AB5" w:rsidP="006E5AB5">
      <w:pPr>
        <w:pStyle w:val="Heading2"/>
        <w:spacing w:line="276" w:lineRule="auto"/>
        <w:ind w:firstLine="720"/>
        <w:rPr>
          <w:rFonts w:ascii="Times New Roman" w:hAnsi="Times New Roman" w:cs="Times New Roman"/>
          <w:b w:val="0"/>
          <w:bCs w:val="0"/>
          <w:noProof/>
          <w:szCs w:val="24"/>
        </w:rPr>
      </w:pPr>
      <w:bookmarkStart w:id="31" w:name="_Toc233497388"/>
      <w:r w:rsidRPr="006E5AB5">
        <w:rPr>
          <w:rFonts w:ascii="Times New Roman" w:hAnsi="Times New Roman" w:cs="Times New Roman"/>
          <w:b w:val="0"/>
          <w:bCs w:val="0"/>
          <w:noProof/>
        </w:rPr>
        <w:t>9. Удостоверение за възстановен депозит (Приложение № 9).</w:t>
      </w:r>
      <w:bookmarkEnd w:id="31"/>
    </w:p>
    <w:sectPr w:rsidR="006E5AB5" w:rsidRPr="006E5AB5" w:rsidSect="009B5679">
      <w:footerReference w:type="even" r:id="rId10"/>
      <w:footerReference w:type="default" r:id="rId11"/>
      <w:headerReference w:type="first" r:id="rId12"/>
      <w:pgSz w:w="11906" w:h="16838"/>
      <w:pgMar w:top="1260" w:right="1106" w:bottom="1260" w:left="1170" w:header="708" w:footer="2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94BDA" w16cex:dateUtc="2026-06-26T13:25:00Z"/>
  <w16cex:commentExtensible w16cex:durableId="3ECB2DCA" w16cex:dateUtc="2026-06-26T13:27:00Z"/>
  <w16cex:commentExtensible w16cex:durableId="1EFF4E03" w16cex:dateUtc="2026-06-29T12:40:00Z"/>
  <w16cex:commentExtensible w16cex:durableId="5EC70B18" w16cex:dateUtc="2026-06-29T12:40:00Z"/>
  <w16cex:commentExtensible w16cex:durableId="754068E6" w16cex:dateUtc="2026-06-26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05023" w16cid:durableId="71794BDA"/>
  <w16cid:commentId w16cid:paraId="4A160908" w16cid:durableId="3ECB2DCA"/>
  <w16cid:commentId w16cid:paraId="4D4C610A" w16cid:durableId="1EFF4E03"/>
  <w16cid:commentId w16cid:paraId="11EDA72E" w16cid:durableId="5EC70B18"/>
  <w16cid:commentId w16cid:paraId="248BB384" w16cid:durableId="754068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BDD9" w14:textId="77777777" w:rsidR="000A7938" w:rsidRDefault="000A7938">
      <w:r>
        <w:separator/>
      </w:r>
    </w:p>
  </w:endnote>
  <w:endnote w:type="continuationSeparator" w:id="0">
    <w:p w14:paraId="7B427B18" w14:textId="77777777" w:rsidR="000A7938" w:rsidRDefault="000A7938">
      <w:r>
        <w:continuationSeparator/>
      </w:r>
    </w:p>
  </w:endnote>
  <w:endnote w:type="continuationNotice" w:id="1">
    <w:p w14:paraId="080277E6" w14:textId="77777777" w:rsidR="000A7938" w:rsidRDefault="000A79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utura Bk">
    <w:altName w:val="Century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FEEC" w14:textId="54CD24AB" w:rsidR="00CD528A" w:rsidRDefault="00CD528A" w:rsidP="00665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7B5">
      <w:rPr>
        <w:rStyle w:val="PageNumber"/>
        <w:noProof/>
      </w:rPr>
      <w:t>1</w:t>
    </w:r>
    <w:r>
      <w:rPr>
        <w:rStyle w:val="PageNumber"/>
      </w:rPr>
      <w:fldChar w:fldCharType="end"/>
    </w:r>
  </w:p>
  <w:p w14:paraId="79618417" w14:textId="77777777" w:rsidR="00CD528A" w:rsidRDefault="00CD528A" w:rsidP="004569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A8DB" w14:textId="30332704" w:rsidR="00CD528A" w:rsidRDefault="00CD528A" w:rsidP="00665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7A4">
      <w:rPr>
        <w:rStyle w:val="PageNumber"/>
        <w:noProof/>
      </w:rPr>
      <w:t>13</w:t>
    </w:r>
    <w:r>
      <w:rPr>
        <w:rStyle w:val="PageNumber"/>
      </w:rPr>
      <w:fldChar w:fldCharType="end"/>
    </w:r>
  </w:p>
  <w:p w14:paraId="1152B970" w14:textId="38F6E42A" w:rsidR="00790DB6" w:rsidRDefault="00790DB6" w:rsidP="00790DB6">
    <w:pPr>
      <w:pStyle w:val="BodyText"/>
      <w:ind w:left="90"/>
      <w:jc w:val="center"/>
      <w:rPr>
        <w:sz w:val="18"/>
        <w:szCs w:val="18"/>
      </w:rPr>
    </w:pPr>
    <w:r>
      <w:rPr>
        <w:color w:val="0000FF"/>
        <w:sz w:val="20"/>
        <w:szCs w:val="20"/>
        <w:lang w:eastAsia="bg-BG"/>
      </w:rPr>
      <mc:AlternateContent>
        <mc:Choice Requires="wps">
          <w:drawing>
            <wp:anchor distT="0" distB="0" distL="114300" distR="114300" simplePos="0" relativeHeight="251661312" behindDoc="0" locked="0" layoutInCell="1" allowOverlap="1" wp14:anchorId="499C6EC8" wp14:editId="3395856C">
              <wp:simplePos x="0" y="0"/>
              <wp:positionH relativeFrom="column">
                <wp:posOffset>-461645</wp:posOffset>
              </wp:positionH>
              <wp:positionV relativeFrom="paragraph">
                <wp:posOffset>-55245</wp:posOffset>
              </wp:positionV>
              <wp:extent cx="6153150" cy="0"/>
              <wp:effectExtent l="9525" t="5715" r="9525" b="13335"/>
              <wp:wrapNone/>
              <wp:docPr id="5220976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6FB6D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4.35pt" to="448.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i6sAEAAEgDAAAOAAAAZHJzL2Uyb0RvYy54bWysU8Fu2zAMvQ/YPwi6L44zpN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"/>
          </w:pict>
        </mc:Fallback>
      </mc:AlternateContent>
    </w:r>
    <w:r>
      <w:rPr>
        <w:sz w:val="18"/>
        <w:szCs w:val="18"/>
      </w:rPr>
      <w:t xml:space="preserve">бул. „Васил Левски” 88, </w:t>
    </w:r>
    <w:r w:rsidRPr="00516FB7">
      <w:rPr>
        <w:sz w:val="18"/>
        <w:szCs w:val="18"/>
        <w:lang w:val="ru-RU"/>
      </w:rPr>
      <w:t xml:space="preserve">1037 </w:t>
    </w:r>
    <w:r>
      <w:rPr>
        <w:sz w:val="18"/>
        <w:szCs w:val="18"/>
      </w:rPr>
      <w:t>София, тел.</w:t>
    </w:r>
    <w:r w:rsidRPr="00516FB7">
      <w:rPr>
        <w:sz w:val="18"/>
        <w:szCs w:val="18"/>
        <w:lang w:val="ru-RU"/>
      </w:rPr>
      <w:t xml:space="preserve"> 00359 (2) </w:t>
    </w:r>
    <w:r>
      <w:rPr>
        <w:sz w:val="18"/>
        <w:szCs w:val="18"/>
      </w:rPr>
      <w:t>918</w:t>
    </w:r>
    <w:r w:rsidRPr="00516FB7">
      <w:rPr>
        <w:sz w:val="18"/>
        <w:szCs w:val="18"/>
        <w:lang w:val="ru-RU"/>
      </w:rPr>
      <w:t>3</w:t>
    </w:r>
    <w:r>
      <w:rPr>
        <w:sz w:val="18"/>
        <w:szCs w:val="18"/>
      </w:rPr>
      <w:t xml:space="preserve"> 101</w:t>
    </w:r>
    <w:r w:rsidRPr="00516FB7">
      <w:rPr>
        <w:sz w:val="18"/>
        <w:szCs w:val="18"/>
        <w:lang w:val="ru-RU"/>
      </w:rPr>
      <w:t xml:space="preserve">, </w:t>
    </w:r>
    <w:r>
      <w:rPr>
        <w:sz w:val="18"/>
        <w:szCs w:val="18"/>
      </w:rPr>
      <w:t>факс</w:t>
    </w:r>
    <w:r w:rsidRPr="00516FB7">
      <w:rPr>
        <w:sz w:val="18"/>
        <w:szCs w:val="18"/>
        <w:lang w:val="ru-RU"/>
      </w:rPr>
      <w:t xml:space="preserve"> 00359 (2) 843 54 95</w:t>
    </w:r>
  </w:p>
  <w:p w14:paraId="2DA0BBCE" w14:textId="77777777" w:rsidR="00790DB6" w:rsidRDefault="00790DB6" w:rsidP="00790DB6">
    <w:pPr>
      <w:pStyle w:val="BodyText"/>
      <w:ind w:left="90"/>
      <w:jc w:val="center"/>
      <w:rPr>
        <w:sz w:val="18"/>
        <w:szCs w:val="18"/>
      </w:rPr>
    </w:pPr>
    <w:r>
      <w:rPr>
        <w:sz w:val="18"/>
        <w:szCs w:val="18"/>
      </w:rPr>
      <w:t xml:space="preserve">88, Vasil Levski blvd., 1037 </w:t>
    </w:r>
    <w:smartTag w:uri="urn:schemas-microsoft-com:office:smarttags" w:element="place">
      <w:smartTag w:uri="urn:schemas-microsoft-com:office:smarttags" w:element="City">
        <w:r>
          <w:rPr>
            <w:sz w:val="18"/>
            <w:szCs w:val="18"/>
          </w:rPr>
          <w:t>Sofia</w:t>
        </w:r>
      </w:smartTag>
      <w:r>
        <w:rPr>
          <w:sz w:val="18"/>
          <w:szCs w:val="18"/>
        </w:rPr>
        <w:t xml:space="preserve">, </w:t>
      </w:r>
      <w:smartTag w:uri="urn:schemas-microsoft-com:office:smarttags" w:element="country-region">
        <w:r>
          <w:rPr>
            <w:sz w:val="18"/>
            <w:szCs w:val="18"/>
          </w:rPr>
          <w:t>Bulgaria</w:t>
        </w:r>
      </w:smartTag>
    </w:smartTag>
    <w:r>
      <w:rPr>
        <w:sz w:val="18"/>
        <w:szCs w:val="18"/>
      </w:rPr>
      <w:t>, phone 00359 (2) 9183 101, fax 00359 (2) 843 54 95</w:t>
    </w:r>
  </w:p>
  <w:p w14:paraId="0A519792" w14:textId="77777777" w:rsidR="00790DB6" w:rsidRDefault="00790DB6" w:rsidP="00790DB6">
    <w:pPr>
      <w:pStyle w:val="BodyText"/>
      <w:ind w:left="90"/>
      <w:jc w:val="center"/>
      <w:rPr>
        <w:sz w:val="18"/>
        <w:szCs w:val="18"/>
      </w:rPr>
    </w:pPr>
    <w:r w:rsidRPr="00516FB7">
      <w:rPr>
        <w:sz w:val="18"/>
        <w:szCs w:val="18"/>
        <w:lang w:val="de-DE"/>
      </w:rPr>
      <w:t>e-mail:</w:t>
    </w:r>
    <w:r>
      <w:rPr>
        <w:sz w:val="18"/>
        <w:szCs w:val="18"/>
      </w:rPr>
      <w:t xml:space="preserve"> </w:t>
    </w:r>
    <w:r w:rsidRPr="00516FB7">
      <w:rPr>
        <w:sz w:val="18"/>
        <w:szCs w:val="18"/>
        <w:lang w:val="de-DE"/>
      </w:rPr>
      <w:t>nl@nationallibrary.bg</w:t>
    </w:r>
    <w:r w:rsidRPr="00516FB7">
      <w:rPr>
        <w:color w:val="0000FF"/>
        <w:sz w:val="20"/>
        <w:szCs w:val="20"/>
        <w:lang w:val="de-DE"/>
      </w:rPr>
      <w:t xml:space="preserve"> </w:t>
    </w:r>
    <w:hyperlink r:id="rId1" w:history="1">
      <w:r w:rsidRPr="00516FB7">
        <w:rPr>
          <w:rStyle w:val="Hyperlink"/>
          <w:color w:val="0000FF"/>
          <w:sz w:val="20"/>
          <w:szCs w:val="20"/>
          <w:u w:val="none"/>
          <w:lang w:val="de-DE"/>
        </w:rPr>
        <w:t>http://www.nationallibrary.bg</w:t>
      </w:r>
    </w:hyperlink>
  </w:p>
  <w:p w14:paraId="624AA8FB" w14:textId="77777777" w:rsidR="00CD528A" w:rsidRDefault="00CD528A" w:rsidP="00790DB6">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54DC" w14:textId="77777777" w:rsidR="000A7938" w:rsidRDefault="000A7938">
      <w:r>
        <w:separator/>
      </w:r>
    </w:p>
  </w:footnote>
  <w:footnote w:type="continuationSeparator" w:id="0">
    <w:p w14:paraId="0FEFD9D0" w14:textId="77777777" w:rsidR="000A7938" w:rsidRDefault="000A7938">
      <w:r>
        <w:continuationSeparator/>
      </w:r>
    </w:p>
  </w:footnote>
  <w:footnote w:type="continuationNotice" w:id="1">
    <w:p w14:paraId="7D2E17D1" w14:textId="77777777" w:rsidR="000A7938" w:rsidRDefault="000A7938">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611A" w14:textId="54E41F3A" w:rsidR="00043B5F" w:rsidRPr="00516FB7" w:rsidRDefault="009B5679" w:rsidP="00043B5F">
    <w:pPr>
      <w:pStyle w:val="BodyText"/>
      <w:ind w:left="708" w:hanging="141"/>
      <w:jc w:val="center"/>
      <w:rPr>
        <w:lang w:val="ru-RU"/>
      </w:rPr>
    </w:pPr>
    <w:r>
      <w:rPr>
        <w:b/>
        <w:lang w:eastAsia="bg-BG"/>
      </w:rPr>
      <w:drawing>
        <wp:anchor distT="0" distB="0" distL="114300" distR="114300" simplePos="0" relativeHeight="251662336" behindDoc="0" locked="0" layoutInCell="1" allowOverlap="1" wp14:anchorId="0B4E5C61" wp14:editId="2E371884">
          <wp:simplePos x="0" y="0"/>
          <wp:positionH relativeFrom="column">
            <wp:posOffset>-342322</wp:posOffset>
          </wp:positionH>
          <wp:positionV relativeFrom="paragraph">
            <wp:posOffset>-227503</wp:posOffset>
          </wp:positionV>
          <wp:extent cx="804545" cy="756285"/>
          <wp:effectExtent l="0" t="0" r="0" b="5715"/>
          <wp:wrapNone/>
          <wp:docPr id="761111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5F" w:rsidRPr="00516FB7">
      <w:rPr>
        <w:b/>
        <w:lang w:val="ru-RU"/>
      </w:rPr>
      <w:t>НА</w:t>
    </w:r>
    <w:r w:rsidR="00043B5F" w:rsidRPr="003A7DA2">
      <w:rPr>
        <w:b/>
      </w:rPr>
      <w:t>ЦИОНАЛ</w:t>
    </w:r>
    <w:r w:rsidR="00043B5F" w:rsidRPr="00516FB7">
      <w:rPr>
        <w:b/>
        <w:lang w:val="ru-RU"/>
      </w:rPr>
      <w:t xml:space="preserve">НА БИБЛИОТЕКА </w:t>
    </w:r>
    <w:r w:rsidR="00043B5F" w:rsidRPr="00516FB7">
      <w:rPr>
        <w:lang w:val="ru-RU"/>
      </w:rPr>
      <w:t>„</w:t>
    </w:r>
    <w:r w:rsidR="00043B5F" w:rsidRPr="00516FB7">
      <w:rPr>
        <w:b/>
        <w:lang w:val="ru-RU"/>
      </w:rPr>
      <w:t>СВ. СВ. КИРИЛ И МЕТОДИЙ</w:t>
    </w:r>
    <w:r w:rsidR="00043B5F" w:rsidRPr="00516FB7">
      <w:rPr>
        <w:lang w:val="ru-RU"/>
      </w:rPr>
      <w:t>“</w:t>
    </w:r>
  </w:p>
  <w:p w14:paraId="3E7BCE94" w14:textId="6614D906" w:rsidR="00043B5F" w:rsidRDefault="00043B5F" w:rsidP="00043B5F">
    <w:pPr>
      <w:pStyle w:val="BodyText"/>
      <w:tabs>
        <w:tab w:val="left" w:pos="7005"/>
      </w:tabs>
      <w:ind w:left="708" w:hanging="141"/>
      <w:jc w:val="center"/>
    </w:pPr>
    <w:smartTag w:uri="urn:schemas-microsoft-com:office:smarttags" w:element="place">
      <w:r w:rsidRPr="003A7DA2">
        <w:t>ST.</w:t>
      </w:r>
    </w:smartTag>
    <w:r w:rsidRPr="003A7DA2">
      <w:t xml:space="preserve"> ST. CYRIL AND METHODIUS NATIONAL LIBRARY</w:t>
    </w:r>
  </w:p>
  <w:p w14:paraId="7471BDC7" w14:textId="77777777" w:rsidR="00043B5F" w:rsidRDefault="00043B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7BB"/>
    <w:multiLevelType w:val="hybridMultilevel"/>
    <w:tmpl w:val="64EAF058"/>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15:restartNumberingAfterBreak="0">
    <w:nsid w:val="053A2073"/>
    <w:multiLevelType w:val="multilevel"/>
    <w:tmpl w:val="FFFC1BEC"/>
    <w:lvl w:ilvl="0">
      <w:start w:val="2"/>
      <w:numFmt w:val="decimal"/>
      <w:lvlText w:val="(%1)"/>
      <w:lvlJc w:val="left"/>
      <w:pPr>
        <w:ind w:left="568"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 w15:restartNumberingAfterBreak="0">
    <w:nsid w:val="06DC4923"/>
    <w:multiLevelType w:val="multilevel"/>
    <w:tmpl w:val="BD3658B8"/>
    <w:lvl w:ilvl="0">
      <w:start w:val="1"/>
      <w:numFmt w:val="decimal"/>
      <w:lvlText w:val="%1."/>
      <w:lvlJc w:val="left"/>
      <w:pPr>
        <w:ind w:left="720" w:hanging="360"/>
      </w:pPr>
      <w:rPr>
        <w:rFonts w:hint="default"/>
        <w:b w:val="0"/>
      </w:rPr>
    </w:lvl>
    <w:lvl w:ilvl="1">
      <w:start w:val="1"/>
      <w:numFmt w:val="decimal"/>
      <w:isLgl/>
      <w:lvlText w:val="%1.%2."/>
      <w:lvlJc w:val="left"/>
      <w:pPr>
        <w:ind w:left="396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377F27"/>
    <w:multiLevelType w:val="multilevel"/>
    <w:tmpl w:val="9A7E66DA"/>
    <w:lvl w:ilvl="0">
      <w:start w:val="2"/>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6A11975"/>
    <w:multiLevelType w:val="hybridMultilevel"/>
    <w:tmpl w:val="CBF645C6"/>
    <w:lvl w:ilvl="0" w:tplc="2014060E">
      <w:start w:val="1"/>
      <w:numFmt w:val="decimal"/>
      <w:lvlText w:val="3.%1."/>
      <w:lvlJc w:val="left"/>
      <w:pPr>
        <w:ind w:left="1460" w:hanging="360"/>
      </w:pPr>
      <w:rPr>
        <w:rFonts w:ascii="Times New Roman" w:hAnsi="Times New Roman" w:cs="Times New Roman" w:hint="default"/>
        <w:b w:val="0"/>
      </w:rPr>
    </w:lvl>
    <w:lvl w:ilvl="1" w:tplc="04020019">
      <w:start w:val="1"/>
      <w:numFmt w:val="lowerLetter"/>
      <w:lvlText w:val="%2."/>
      <w:lvlJc w:val="left"/>
      <w:pPr>
        <w:ind w:left="2180" w:hanging="360"/>
      </w:pPr>
    </w:lvl>
    <w:lvl w:ilvl="2" w:tplc="0402001B">
      <w:start w:val="1"/>
      <w:numFmt w:val="lowerRoman"/>
      <w:lvlText w:val="%3."/>
      <w:lvlJc w:val="right"/>
      <w:pPr>
        <w:ind w:left="2900" w:hanging="180"/>
      </w:pPr>
    </w:lvl>
    <w:lvl w:ilvl="3" w:tplc="0402000F">
      <w:start w:val="1"/>
      <w:numFmt w:val="decimal"/>
      <w:lvlText w:val="%4."/>
      <w:lvlJc w:val="left"/>
      <w:pPr>
        <w:ind w:left="3620" w:hanging="360"/>
      </w:pPr>
    </w:lvl>
    <w:lvl w:ilvl="4" w:tplc="04020019">
      <w:start w:val="1"/>
      <w:numFmt w:val="lowerLetter"/>
      <w:lvlText w:val="%5."/>
      <w:lvlJc w:val="left"/>
      <w:pPr>
        <w:ind w:left="4340" w:hanging="360"/>
      </w:pPr>
    </w:lvl>
    <w:lvl w:ilvl="5" w:tplc="0402001B">
      <w:start w:val="1"/>
      <w:numFmt w:val="lowerRoman"/>
      <w:lvlText w:val="%6."/>
      <w:lvlJc w:val="right"/>
      <w:pPr>
        <w:ind w:left="5060" w:hanging="180"/>
      </w:pPr>
    </w:lvl>
    <w:lvl w:ilvl="6" w:tplc="0402000F">
      <w:start w:val="1"/>
      <w:numFmt w:val="decimal"/>
      <w:lvlText w:val="%7."/>
      <w:lvlJc w:val="left"/>
      <w:pPr>
        <w:ind w:left="5780" w:hanging="360"/>
      </w:pPr>
    </w:lvl>
    <w:lvl w:ilvl="7" w:tplc="04020019">
      <w:start w:val="1"/>
      <w:numFmt w:val="lowerLetter"/>
      <w:lvlText w:val="%8."/>
      <w:lvlJc w:val="left"/>
      <w:pPr>
        <w:ind w:left="6500" w:hanging="360"/>
      </w:pPr>
    </w:lvl>
    <w:lvl w:ilvl="8" w:tplc="0402001B">
      <w:start w:val="1"/>
      <w:numFmt w:val="lowerRoman"/>
      <w:lvlText w:val="%9."/>
      <w:lvlJc w:val="right"/>
      <w:pPr>
        <w:ind w:left="7220" w:hanging="180"/>
      </w:pPr>
    </w:lvl>
  </w:abstractNum>
  <w:abstractNum w:abstractNumId="5" w15:restartNumberingAfterBreak="0">
    <w:nsid w:val="2DD56F24"/>
    <w:multiLevelType w:val="hybridMultilevel"/>
    <w:tmpl w:val="FE5259D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12355C5"/>
    <w:multiLevelType w:val="hybridMultilevel"/>
    <w:tmpl w:val="5324E6CE"/>
    <w:lvl w:ilvl="0" w:tplc="062E4BD4">
      <w:start w:val="1"/>
      <w:numFmt w:val="decimal"/>
      <w:lvlText w:val="%1."/>
      <w:lvlJc w:val="left"/>
      <w:pPr>
        <w:tabs>
          <w:tab w:val="num" w:pos="786"/>
        </w:tabs>
        <w:ind w:left="786" w:hanging="36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FE200D"/>
    <w:multiLevelType w:val="multilevel"/>
    <w:tmpl w:val="3020AF7E"/>
    <w:lvl w:ilvl="0">
      <w:start w:val="2"/>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AFB1749"/>
    <w:multiLevelType w:val="multilevel"/>
    <w:tmpl w:val="34FAD31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C1E445E"/>
    <w:multiLevelType w:val="multilevel"/>
    <w:tmpl w:val="822430D6"/>
    <w:lvl w:ilvl="0">
      <w:start w:val="2"/>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5FB19B8"/>
    <w:multiLevelType w:val="hybridMultilevel"/>
    <w:tmpl w:val="DB5E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30B78"/>
    <w:multiLevelType w:val="hybridMultilevel"/>
    <w:tmpl w:val="2236F708"/>
    <w:lvl w:ilvl="0" w:tplc="9E3CCE5A">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6EA279AA"/>
    <w:multiLevelType w:val="hybridMultilevel"/>
    <w:tmpl w:val="67CC85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FDB6420"/>
    <w:multiLevelType w:val="hybridMultilevel"/>
    <w:tmpl w:val="FA22AB8C"/>
    <w:lvl w:ilvl="0" w:tplc="06869E80">
      <w:start w:val="1"/>
      <w:numFmt w:val="bullet"/>
      <w:lvlText w:val="-"/>
      <w:lvlJc w:val="left"/>
      <w:pPr>
        <w:ind w:left="760" w:hanging="360"/>
      </w:pPr>
      <w:rPr>
        <w:rFonts w:ascii="Times New Roman" w:eastAsia="Times New Roman" w:hAnsi="Times New Roman" w:cs="Times New Roman" w:hint="default"/>
      </w:rPr>
    </w:lvl>
    <w:lvl w:ilvl="1" w:tplc="04020003" w:tentative="1">
      <w:start w:val="1"/>
      <w:numFmt w:val="bullet"/>
      <w:lvlText w:val="o"/>
      <w:lvlJc w:val="left"/>
      <w:pPr>
        <w:ind w:left="1480" w:hanging="360"/>
      </w:pPr>
      <w:rPr>
        <w:rFonts w:ascii="Courier New" w:hAnsi="Courier New" w:cs="Courier New" w:hint="default"/>
      </w:rPr>
    </w:lvl>
    <w:lvl w:ilvl="2" w:tplc="04020005" w:tentative="1">
      <w:start w:val="1"/>
      <w:numFmt w:val="bullet"/>
      <w:lvlText w:val=""/>
      <w:lvlJc w:val="left"/>
      <w:pPr>
        <w:ind w:left="2200" w:hanging="360"/>
      </w:pPr>
      <w:rPr>
        <w:rFonts w:ascii="Wingdings" w:hAnsi="Wingdings" w:hint="default"/>
      </w:rPr>
    </w:lvl>
    <w:lvl w:ilvl="3" w:tplc="04020001" w:tentative="1">
      <w:start w:val="1"/>
      <w:numFmt w:val="bullet"/>
      <w:lvlText w:val=""/>
      <w:lvlJc w:val="left"/>
      <w:pPr>
        <w:ind w:left="2920" w:hanging="360"/>
      </w:pPr>
      <w:rPr>
        <w:rFonts w:ascii="Symbol" w:hAnsi="Symbol" w:hint="default"/>
      </w:rPr>
    </w:lvl>
    <w:lvl w:ilvl="4" w:tplc="04020003" w:tentative="1">
      <w:start w:val="1"/>
      <w:numFmt w:val="bullet"/>
      <w:lvlText w:val="o"/>
      <w:lvlJc w:val="left"/>
      <w:pPr>
        <w:ind w:left="3640" w:hanging="360"/>
      </w:pPr>
      <w:rPr>
        <w:rFonts w:ascii="Courier New" w:hAnsi="Courier New" w:cs="Courier New" w:hint="default"/>
      </w:rPr>
    </w:lvl>
    <w:lvl w:ilvl="5" w:tplc="04020005" w:tentative="1">
      <w:start w:val="1"/>
      <w:numFmt w:val="bullet"/>
      <w:lvlText w:val=""/>
      <w:lvlJc w:val="left"/>
      <w:pPr>
        <w:ind w:left="4360" w:hanging="360"/>
      </w:pPr>
      <w:rPr>
        <w:rFonts w:ascii="Wingdings" w:hAnsi="Wingdings" w:hint="default"/>
      </w:rPr>
    </w:lvl>
    <w:lvl w:ilvl="6" w:tplc="04020001" w:tentative="1">
      <w:start w:val="1"/>
      <w:numFmt w:val="bullet"/>
      <w:lvlText w:val=""/>
      <w:lvlJc w:val="left"/>
      <w:pPr>
        <w:ind w:left="5080" w:hanging="360"/>
      </w:pPr>
      <w:rPr>
        <w:rFonts w:ascii="Symbol" w:hAnsi="Symbol" w:hint="default"/>
      </w:rPr>
    </w:lvl>
    <w:lvl w:ilvl="7" w:tplc="04020003" w:tentative="1">
      <w:start w:val="1"/>
      <w:numFmt w:val="bullet"/>
      <w:lvlText w:val="o"/>
      <w:lvlJc w:val="left"/>
      <w:pPr>
        <w:ind w:left="5800" w:hanging="360"/>
      </w:pPr>
      <w:rPr>
        <w:rFonts w:ascii="Courier New" w:hAnsi="Courier New" w:cs="Courier New" w:hint="default"/>
      </w:rPr>
    </w:lvl>
    <w:lvl w:ilvl="8" w:tplc="04020005" w:tentative="1">
      <w:start w:val="1"/>
      <w:numFmt w:val="bullet"/>
      <w:lvlText w:val=""/>
      <w:lvlJc w:val="left"/>
      <w:pPr>
        <w:ind w:left="6520" w:hanging="360"/>
      </w:pPr>
      <w:rPr>
        <w:rFonts w:ascii="Wingdings" w:hAnsi="Wingdings" w:hint="default"/>
      </w:rPr>
    </w:lvl>
  </w:abstractNum>
  <w:abstractNum w:abstractNumId="14" w15:restartNumberingAfterBreak="0">
    <w:nsid w:val="748B3C71"/>
    <w:multiLevelType w:val="hybridMultilevel"/>
    <w:tmpl w:val="D3F89016"/>
    <w:lvl w:ilvl="0" w:tplc="44FE59EA">
      <w:start w:val="5"/>
      <w:numFmt w:val="upperRoman"/>
      <w:lvlText w:val="%1."/>
      <w:lvlJc w:val="left"/>
      <w:pPr>
        <w:ind w:left="1428" w:hanging="72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5" w15:restartNumberingAfterBreak="0">
    <w:nsid w:val="74FE7735"/>
    <w:multiLevelType w:val="multilevel"/>
    <w:tmpl w:val="29C25272"/>
    <w:lvl w:ilvl="0">
      <w:start w:val="2"/>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B106FE8"/>
    <w:multiLevelType w:val="hybridMultilevel"/>
    <w:tmpl w:val="2CC84098"/>
    <w:lvl w:ilvl="0" w:tplc="69BA7A7E">
      <w:start w:val="1"/>
      <w:numFmt w:val="decimal"/>
      <w:lvlText w:val="%1."/>
      <w:lvlJc w:val="left"/>
      <w:pPr>
        <w:ind w:left="1100" w:hanging="360"/>
      </w:pPr>
      <w:rPr>
        <w:b w:val="0"/>
      </w:rPr>
    </w:lvl>
    <w:lvl w:ilvl="1" w:tplc="04020019">
      <w:start w:val="1"/>
      <w:numFmt w:val="lowerLetter"/>
      <w:lvlText w:val="%2."/>
      <w:lvlJc w:val="left"/>
      <w:pPr>
        <w:ind w:left="1820" w:hanging="360"/>
      </w:pPr>
    </w:lvl>
    <w:lvl w:ilvl="2" w:tplc="0402001B">
      <w:start w:val="1"/>
      <w:numFmt w:val="lowerRoman"/>
      <w:lvlText w:val="%3."/>
      <w:lvlJc w:val="right"/>
      <w:pPr>
        <w:ind w:left="2540" w:hanging="180"/>
      </w:pPr>
    </w:lvl>
    <w:lvl w:ilvl="3" w:tplc="0402000F">
      <w:start w:val="1"/>
      <w:numFmt w:val="decimal"/>
      <w:lvlText w:val="%4."/>
      <w:lvlJc w:val="left"/>
      <w:pPr>
        <w:ind w:left="3260" w:hanging="360"/>
      </w:pPr>
    </w:lvl>
    <w:lvl w:ilvl="4" w:tplc="04020019">
      <w:start w:val="1"/>
      <w:numFmt w:val="lowerLetter"/>
      <w:lvlText w:val="%5."/>
      <w:lvlJc w:val="left"/>
      <w:pPr>
        <w:ind w:left="3980" w:hanging="360"/>
      </w:pPr>
    </w:lvl>
    <w:lvl w:ilvl="5" w:tplc="0402001B">
      <w:start w:val="1"/>
      <w:numFmt w:val="lowerRoman"/>
      <w:lvlText w:val="%6."/>
      <w:lvlJc w:val="right"/>
      <w:pPr>
        <w:ind w:left="4700" w:hanging="180"/>
      </w:pPr>
    </w:lvl>
    <w:lvl w:ilvl="6" w:tplc="0402000F">
      <w:start w:val="1"/>
      <w:numFmt w:val="decimal"/>
      <w:lvlText w:val="%7."/>
      <w:lvlJc w:val="left"/>
      <w:pPr>
        <w:ind w:left="5420" w:hanging="360"/>
      </w:pPr>
    </w:lvl>
    <w:lvl w:ilvl="7" w:tplc="04020019">
      <w:start w:val="1"/>
      <w:numFmt w:val="lowerLetter"/>
      <w:lvlText w:val="%8."/>
      <w:lvlJc w:val="left"/>
      <w:pPr>
        <w:ind w:left="6140" w:hanging="360"/>
      </w:pPr>
    </w:lvl>
    <w:lvl w:ilvl="8" w:tplc="0402001B">
      <w:start w:val="1"/>
      <w:numFmt w:val="lowerRoman"/>
      <w:lvlText w:val="%9."/>
      <w:lvlJc w:val="right"/>
      <w:pPr>
        <w:ind w:left="6860" w:hanging="180"/>
      </w:pPr>
    </w:lvl>
  </w:abstractNum>
  <w:num w:numId="1">
    <w:abstractNumId w:val="2"/>
  </w:num>
  <w:num w:numId="2">
    <w:abstractNumId w:val="13"/>
  </w:num>
  <w:num w:numId="3">
    <w:abstractNumId w:val="0"/>
  </w:num>
  <w:num w:numId="4">
    <w:abstractNumId w:val="7"/>
    <w:lvlOverride w:ilvl="0">
      <w:startOverride w:val="2"/>
    </w:lvlOverride>
    <w:lvlOverride w:ilvl="1"/>
    <w:lvlOverride w:ilvl="2"/>
    <w:lvlOverride w:ilvl="3"/>
    <w:lvlOverride w:ilvl="4"/>
    <w:lvlOverride w:ilvl="5"/>
    <w:lvlOverride w:ilvl="6"/>
    <w:lvlOverride w:ilvl="7"/>
    <w:lvlOverride w:ilvl="8"/>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3"/>
    <w:lvlOverride w:ilvl="0">
      <w:startOverride w:val="2"/>
    </w:lvlOverride>
    <w:lvlOverride w:ilvl="1"/>
    <w:lvlOverride w:ilvl="2"/>
    <w:lvlOverride w:ilvl="3"/>
    <w:lvlOverride w:ilvl="4"/>
    <w:lvlOverride w:ilvl="5"/>
    <w:lvlOverride w:ilvl="6"/>
    <w:lvlOverride w:ilvl="7"/>
    <w:lvlOverride w:ilvl="8"/>
  </w:num>
  <w:num w:numId="7">
    <w:abstractNumId w:val="9"/>
    <w:lvlOverride w:ilvl="0">
      <w:startOverride w:val="2"/>
    </w:lvlOverride>
    <w:lvlOverride w:ilvl="1"/>
    <w:lvlOverride w:ilvl="2"/>
    <w:lvlOverride w:ilvl="3"/>
    <w:lvlOverride w:ilvl="4"/>
    <w:lvlOverride w:ilvl="5"/>
    <w:lvlOverride w:ilvl="6"/>
    <w:lvlOverride w:ilvl="7"/>
    <w:lvlOverride w:ilvl="8"/>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3"/>
  </w:num>
  <w:num w:numId="16">
    <w:abstractNumId w:val="9"/>
  </w:num>
  <w:num w:numId="17">
    <w:abstractNumId w:val="15"/>
  </w:num>
  <w:num w:numId="18">
    <w:abstractNumId w:val="16"/>
  </w:num>
  <w:num w:numId="19">
    <w:abstractNumId w:val="4"/>
  </w:num>
  <w:num w:numId="20">
    <w:abstractNumId w:val="11"/>
  </w:num>
  <w:num w:numId="21">
    <w:abstractNumId w:val="8"/>
  </w:num>
  <w:num w:numId="22">
    <w:abstractNumId w:val="10"/>
  </w:num>
  <w:num w:numId="23">
    <w:abstractNumId w:val="12"/>
  </w:num>
  <w:num w:numId="24">
    <w:abstractNumId w:val="5"/>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17"/>
    <w:rsid w:val="0000199E"/>
    <w:rsid w:val="00003561"/>
    <w:rsid w:val="00003C3B"/>
    <w:rsid w:val="00007116"/>
    <w:rsid w:val="00011EDD"/>
    <w:rsid w:val="00013B21"/>
    <w:rsid w:val="000149E4"/>
    <w:rsid w:val="00020D7E"/>
    <w:rsid w:val="000234FF"/>
    <w:rsid w:val="000258EA"/>
    <w:rsid w:val="00027058"/>
    <w:rsid w:val="00027C6E"/>
    <w:rsid w:val="00033A2C"/>
    <w:rsid w:val="000371EF"/>
    <w:rsid w:val="00037211"/>
    <w:rsid w:val="00037B24"/>
    <w:rsid w:val="00040664"/>
    <w:rsid w:val="000419E1"/>
    <w:rsid w:val="00043561"/>
    <w:rsid w:val="00043B5F"/>
    <w:rsid w:val="000443C2"/>
    <w:rsid w:val="00050A83"/>
    <w:rsid w:val="00050BED"/>
    <w:rsid w:val="00052992"/>
    <w:rsid w:val="00052CEC"/>
    <w:rsid w:val="00054031"/>
    <w:rsid w:val="000549F7"/>
    <w:rsid w:val="00054A45"/>
    <w:rsid w:val="00054CC1"/>
    <w:rsid w:val="000552FB"/>
    <w:rsid w:val="00055B08"/>
    <w:rsid w:val="00056666"/>
    <w:rsid w:val="00056F0D"/>
    <w:rsid w:val="00063132"/>
    <w:rsid w:val="00064100"/>
    <w:rsid w:val="0006620C"/>
    <w:rsid w:val="00073273"/>
    <w:rsid w:val="0007529C"/>
    <w:rsid w:val="000769EB"/>
    <w:rsid w:val="000809AF"/>
    <w:rsid w:val="000906C7"/>
    <w:rsid w:val="00091724"/>
    <w:rsid w:val="00092A73"/>
    <w:rsid w:val="000937D1"/>
    <w:rsid w:val="000942CD"/>
    <w:rsid w:val="00094D8C"/>
    <w:rsid w:val="0009701C"/>
    <w:rsid w:val="000979CD"/>
    <w:rsid w:val="000A0D35"/>
    <w:rsid w:val="000A2728"/>
    <w:rsid w:val="000A7938"/>
    <w:rsid w:val="000B067D"/>
    <w:rsid w:val="000B0B1F"/>
    <w:rsid w:val="000B4167"/>
    <w:rsid w:val="000B4D31"/>
    <w:rsid w:val="000B57F3"/>
    <w:rsid w:val="000C1AB6"/>
    <w:rsid w:val="000C1FF3"/>
    <w:rsid w:val="000C2AB1"/>
    <w:rsid w:val="000C4F03"/>
    <w:rsid w:val="000C64EB"/>
    <w:rsid w:val="000C65D4"/>
    <w:rsid w:val="000D5269"/>
    <w:rsid w:val="000D5F65"/>
    <w:rsid w:val="000E1A11"/>
    <w:rsid w:val="000E1A20"/>
    <w:rsid w:val="000E1A6A"/>
    <w:rsid w:val="000E2D7D"/>
    <w:rsid w:val="000E5F13"/>
    <w:rsid w:val="000F096D"/>
    <w:rsid w:val="000F16EB"/>
    <w:rsid w:val="000F3C03"/>
    <w:rsid w:val="000F3ECF"/>
    <w:rsid w:val="000F62EA"/>
    <w:rsid w:val="000F7EDC"/>
    <w:rsid w:val="00101F37"/>
    <w:rsid w:val="00101F7B"/>
    <w:rsid w:val="0010270D"/>
    <w:rsid w:val="001037DB"/>
    <w:rsid w:val="00103ACB"/>
    <w:rsid w:val="00104E6A"/>
    <w:rsid w:val="0011211D"/>
    <w:rsid w:val="001124F5"/>
    <w:rsid w:val="00112589"/>
    <w:rsid w:val="00112658"/>
    <w:rsid w:val="00114633"/>
    <w:rsid w:val="001167B0"/>
    <w:rsid w:val="00117AE6"/>
    <w:rsid w:val="00117C6E"/>
    <w:rsid w:val="001209EF"/>
    <w:rsid w:val="00121145"/>
    <w:rsid w:val="00122220"/>
    <w:rsid w:val="00124164"/>
    <w:rsid w:val="00127A83"/>
    <w:rsid w:val="00127C6B"/>
    <w:rsid w:val="00130687"/>
    <w:rsid w:val="00136249"/>
    <w:rsid w:val="00136D61"/>
    <w:rsid w:val="00141D5D"/>
    <w:rsid w:val="00143387"/>
    <w:rsid w:val="00151CDC"/>
    <w:rsid w:val="00153985"/>
    <w:rsid w:val="00155F67"/>
    <w:rsid w:val="00157F2C"/>
    <w:rsid w:val="00160121"/>
    <w:rsid w:val="0016203D"/>
    <w:rsid w:val="00163110"/>
    <w:rsid w:val="00163F7F"/>
    <w:rsid w:val="00167AF8"/>
    <w:rsid w:val="001727FD"/>
    <w:rsid w:val="00173DEB"/>
    <w:rsid w:val="00173E3F"/>
    <w:rsid w:val="0017498D"/>
    <w:rsid w:val="00180C01"/>
    <w:rsid w:val="0018143A"/>
    <w:rsid w:val="00181894"/>
    <w:rsid w:val="001818C4"/>
    <w:rsid w:val="001819A5"/>
    <w:rsid w:val="00181D61"/>
    <w:rsid w:val="001824BF"/>
    <w:rsid w:val="00183A3B"/>
    <w:rsid w:val="001852DD"/>
    <w:rsid w:val="001866F9"/>
    <w:rsid w:val="00187DE2"/>
    <w:rsid w:val="00187FC5"/>
    <w:rsid w:val="001912DF"/>
    <w:rsid w:val="001933E9"/>
    <w:rsid w:val="00194604"/>
    <w:rsid w:val="001A53B8"/>
    <w:rsid w:val="001B3DD1"/>
    <w:rsid w:val="001B64C6"/>
    <w:rsid w:val="001B71AD"/>
    <w:rsid w:val="001C2466"/>
    <w:rsid w:val="001C31AA"/>
    <w:rsid w:val="001C3A06"/>
    <w:rsid w:val="001C554F"/>
    <w:rsid w:val="001C63A0"/>
    <w:rsid w:val="001D0EF8"/>
    <w:rsid w:val="001D15DB"/>
    <w:rsid w:val="001D4CFB"/>
    <w:rsid w:val="001E0085"/>
    <w:rsid w:val="001E3758"/>
    <w:rsid w:val="001E3935"/>
    <w:rsid w:val="001F1504"/>
    <w:rsid w:val="001F1CDF"/>
    <w:rsid w:val="001F2B61"/>
    <w:rsid w:val="001F2CF1"/>
    <w:rsid w:val="001F3273"/>
    <w:rsid w:val="001F34BA"/>
    <w:rsid w:val="001F7BD6"/>
    <w:rsid w:val="00201193"/>
    <w:rsid w:val="002020DF"/>
    <w:rsid w:val="0020227F"/>
    <w:rsid w:val="00210093"/>
    <w:rsid w:val="00210EDE"/>
    <w:rsid w:val="00212F2A"/>
    <w:rsid w:val="0021340E"/>
    <w:rsid w:val="002149C7"/>
    <w:rsid w:val="00215E64"/>
    <w:rsid w:val="0021651F"/>
    <w:rsid w:val="00216FFA"/>
    <w:rsid w:val="002217E7"/>
    <w:rsid w:val="00221B19"/>
    <w:rsid w:val="002222F6"/>
    <w:rsid w:val="00225D25"/>
    <w:rsid w:val="002300A1"/>
    <w:rsid w:val="002311F4"/>
    <w:rsid w:val="002325F8"/>
    <w:rsid w:val="00237DCB"/>
    <w:rsid w:val="00240014"/>
    <w:rsid w:val="002456BD"/>
    <w:rsid w:val="002461A0"/>
    <w:rsid w:val="0025447A"/>
    <w:rsid w:val="00256116"/>
    <w:rsid w:val="00256B23"/>
    <w:rsid w:val="00257766"/>
    <w:rsid w:val="00266204"/>
    <w:rsid w:val="0026751E"/>
    <w:rsid w:val="00270AC0"/>
    <w:rsid w:val="00275323"/>
    <w:rsid w:val="00282627"/>
    <w:rsid w:val="00283AB4"/>
    <w:rsid w:val="0028426B"/>
    <w:rsid w:val="0029239F"/>
    <w:rsid w:val="0029697E"/>
    <w:rsid w:val="002A004C"/>
    <w:rsid w:val="002A075C"/>
    <w:rsid w:val="002A0965"/>
    <w:rsid w:val="002A4857"/>
    <w:rsid w:val="002A543A"/>
    <w:rsid w:val="002A5CD1"/>
    <w:rsid w:val="002A7984"/>
    <w:rsid w:val="002A7A62"/>
    <w:rsid w:val="002B24A7"/>
    <w:rsid w:val="002B25D0"/>
    <w:rsid w:val="002B4028"/>
    <w:rsid w:val="002B4075"/>
    <w:rsid w:val="002B4A54"/>
    <w:rsid w:val="002C4370"/>
    <w:rsid w:val="002C68FF"/>
    <w:rsid w:val="002C6DBA"/>
    <w:rsid w:val="002C6EF3"/>
    <w:rsid w:val="002D3123"/>
    <w:rsid w:val="002E218A"/>
    <w:rsid w:val="002E4FA8"/>
    <w:rsid w:val="002F187A"/>
    <w:rsid w:val="002F691A"/>
    <w:rsid w:val="002F698A"/>
    <w:rsid w:val="002F7D4E"/>
    <w:rsid w:val="003007E1"/>
    <w:rsid w:val="00303D33"/>
    <w:rsid w:val="00307820"/>
    <w:rsid w:val="0031218B"/>
    <w:rsid w:val="00315D04"/>
    <w:rsid w:val="00316090"/>
    <w:rsid w:val="003167EA"/>
    <w:rsid w:val="00316A11"/>
    <w:rsid w:val="0032441E"/>
    <w:rsid w:val="00324E01"/>
    <w:rsid w:val="00332833"/>
    <w:rsid w:val="00335719"/>
    <w:rsid w:val="00337D6F"/>
    <w:rsid w:val="00337E52"/>
    <w:rsid w:val="00340B6F"/>
    <w:rsid w:val="003415B8"/>
    <w:rsid w:val="00343158"/>
    <w:rsid w:val="003435D2"/>
    <w:rsid w:val="00352B3E"/>
    <w:rsid w:val="003547AC"/>
    <w:rsid w:val="00364052"/>
    <w:rsid w:val="00364C8A"/>
    <w:rsid w:val="00365F79"/>
    <w:rsid w:val="0036642C"/>
    <w:rsid w:val="003672D7"/>
    <w:rsid w:val="0037019C"/>
    <w:rsid w:val="00371C31"/>
    <w:rsid w:val="00374287"/>
    <w:rsid w:val="00380F7A"/>
    <w:rsid w:val="00381F70"/>
    <w:rsid w:val="003839E4"/>
    <w:rsid w:val="00387D04"/>
    <w:rsid w:val="003A0E3F"/>
    <w:rsid w:val="003A4B25"/>
    <w:rsid w:val="003B025B"/>
    <w:rsid w:val="003B3D13"/>
    <w:rsid w:val="003B3F2D"/>
    <w:rsid w:val="003B4003"/>
    <w:rsid w:val="003B4E6E"/>
    <w:rsid w:val="003B6F22"/>
    <w:rsid w:val="003B6F75"/>
    <w:rsid w:val="003C1FD0"/>
    <w:rsid w:val="003C27AC"/>
    <w:rsid w:val="003D164F"/>
    <w:rsid w:val="003D324D"/>
    <w:rsid w:val="003D65EF"/>
    <w:rsid w:val="003D73B6"/>
    <w:rsid w:val="003E0971"/>
    <w:rsid w:val="003E0AEB"/>
    <w:rsid w:val="003E1CB0"/>
    <w:rsid w:val="003E1FC1"/>
    <w:rsid w:val="003E70E5"/>
    <w:rsid w:val="003E7D20"/>
    <w:rsid w:val="003F1033"/>
    <w:rsid w:val="003F1A7D"/>
    <w:rsid w:val="003F2321"/>
    <w:rsid w:val="003F2485"/>
    <w:rsid w:val="003F2D3C"/>
    <w:rsid w:val="003F3C57"/>
    <w:rsid w:val="003F554C"/>
    <w:rsid w:val="003F6B6D"/>
    <w:rsid w:val="003F6D5B"/>
    <w:rsid w:val="003F7670"/>
    <w:rsid w:val="003F770A"/>
    <w:rsid w:val="0040482A"/>
    <w:rsid w:val="0040560A"/>
    <w:rsid w:val="00405668"/>
    <w:rsid w:val="00407589"/>
    <w:rsid w:val="004102BA"/>
    <w:rsid w:val="0041045D"/>
    <w:rsid w:val="00410B6D"/>
    <w:rsid w:val="0041741B"/>
    <w:rsid w:val="00422729"/>
    <w:rsid w:val="00422F1B"/>
    <w:rsid w:val="00425642"/>
    <w:rsid w:val="004260F1"/>
    <w:rsid w:val="00430292"/>
    <w:rsid w:val="0043096A"/>
    <w:rsid w:val="00435917"/>
    <w:rsid w:val="00435E9A"/>
    <w:rsid w:val="00436645"/>
    <w:rsid w:val="004415A4"/>
    <w:rsid w:val="00444262"/>
    <w:rsid w:val="00444FA8"/>
    <w:rsid w:val="00450443"/>
    <w:rsid w:val="00453647"/>
    <w:rsid w:val="0045478F"/>
    <w:rsid w:val="00455299"/>
    <w:rsid w:val="00456927"/>
    <w:rsid w:val="00461A6A"/>
    <w:rsid w:val="004625FF"/>
    <w:rsid w:val="0046273D"/>
    <w:rsid w:val="00462A04"/>
    <w:rsid w:val="00463C01"/>
    <w:rsid w:val="0046418C"/>
    <w:rsid w:val="00464BBB"/>
    <w:rsid w:val="004678FE"/>
    <w:rsid w:val="00470CEF"/>
    <w:rsid w:val="00470D4F"/>
    <w:rsid w:val="0047132A"/>
    <w:rsid w:val="004728BD"/>
    <w:rsid w:val="00476EF7"/>
    <w:rsid w:val="004802A7"/>
    <w:rsid w:val="0048186A"/>
    <w:rsid w:val="00482D38"/>
    <w:rsid w:val="00486BBD"/>
    <w:rsid w:val="0049459D"/>
    <w:rsid w:val="0049527A"/>
    <w:rsid w:val="00495C4B"/>
    <w:rsid w:val="00495D24"/>
    <w:rsid w:val="00496177"/>
    <w:rsid w:val="004A059C"/>
    <w:rsid w:val="004A0713"/>
    <w:rsid w:val="004A16F5"/>
    <w:rsid w:val="004A4499"/>
    <w:rsid w:val="004A51B8"/>
    <w:rsid w:val="004A7129"/>
    <w:rsid w:val="004B19DD"/>
    <w:rsid w:val="004C1B35"/>
    <w:rsid w:val="004C2114"/>
    <w:rsid w:val="004C52AA"/>
    <w:rsid w:val="004C77DB"/>
    <w:rsid w:val="004D57A1"/>
    <w:rsid w:val="004D63C5"/>
    <w:rsid w:val="004D7237"/>
    <w:rsid w:val="004D7597"/>
    <w:rsid w:val="004E0AD5"/>
    <w:rsid w:val="004E1131"/>
    <w:rsid w:val="004E22AF"/>
    <w:rsid w:val="004E3682"/>
    <w:rsid w:val="004E44DD"/>
    <w:rsid w:val="004E6654"/>
    <w:rsid w:val="004E67DE"/>
    <w:rsid w:val="004F00A6"/>
    <w:rsid w:val="004F212F"/>
    <w:rsid w:val="004F2F37"/>
    <w:rsid w:val="004F4705"/>
    <w:rsid w:val="004F6B51"/>
    <w:rsid w:val="004F7954"/>
    <w:rsid w:val="00500068"/>
    <w:rsid w:val="0050182A"/>
    <w:rsid w:val="00504B43"/>
    <w:rsid w:val="00504EE0"/>
    <w:rsid w:val="00506718"/>
    <w:rsid w:val="005103E9"/>
    <w:rsid w:val="00512C91"/>
    <w:rsid w:val="00513127"/>
    <w:rsid w:val="0051484E"/>
    <w:rsid w:val="00515DD2"/>
    <w:rsid w:val="005160F3"/>
    <w:rsid w:val="005215A7"/>
    <w:rsid w:val="00522096"/>
    <w:rsid w:val="00522B9C"/>
    <w:rsid w:val="00524633"/>
    <w:rsid w:val="00526CDF"/>
    <w:rsid w:val="0052783A"/>
    <w:rsid w:val="005300B6"/>
    <w:rsid w:val="00532FDF"/>
    <w:rsid w:val="00533361"/>
    <w:rsid w:val="005350FA"/>
    <w:rsid w:val="00535E27"/>
    <w:rsid w:val="00537858"/>
    <w:rsid w:val="005402D4"/>
    <w:rsid w:val="005406D7"/>
    <w:rsid w:val="0054223F"/>
    <w:rsid w:val="0054352D"/>
    <w:rsid w:val="00545CF6"/>
    <w:rsid w:val="00545FAB"/>
    <w:rsid w:val="0055345B"/>
    <w:rsid w:val="0055431D"/>
    <w:rsid w:val="0055515F"/>
    <w:rsid w:val="00556022"/>
    <w:rsid w:val="005618F7"/>
    <w:rsid w:val="005639C7"/>
    <w:rsid w:val="00564520"/>
    <w:rsid w:val="005717A6"/>
    <w:rsid w:val="0057224B"/>
    <w:rsid w:val="005732EA"/>
    <w:rsid w:val="00574373"/>
    <w:rsid w:val="00576A32"/>
    <w:rsid w:val="00576E62"/>
    <w:rsid w:val="00576ED8"/>
    <w:rsid w:val="00577114"/>
    <w:rsid w:val="00577789"/>
    <w:rsid w:val="00580543"/>
    <w:rsid w:val="00583A21"/>
    <w:rsid w:val="005906F8"/>
    <w:rsid w:val="00592948"/>
    <w:rsid w:val="005955EE"/>
    <w:rsid w:val="00596E3D"/>
    <w:rsid w:val="005A1448"/>
    <w:rsid w:val="005A26E4"/>
    <w:rsid w:val="005A315B"/>
    <w:rsid w:val="005A5400"/>
    <w:rsid w:val="005A677F"/>
    <w:rsid w:val="005B1B32"/>
    <w:rsid w:val="005B5C6E"/>
    <w:rsid w:val="005B79DE"/>
    <w:rsid w:val="005B7C5D"/>
    <w:rsid w:val="005C08B7"/>
    <w:rsid w:val="005D08B6"/>
    <w:rsid w:val="005D1321"/>
    <w:rsid w:val="005D5333"/>
    <w:rsid w:val="005D5D6A"/>
    <w:rsid w:val="005D75FF"/>
    <w:rsid w:val="005D7858"/>
    <w:rsid w:val="005D7A49"/>
    <w:rsid w:val="005E14CC"/>
    <w:rsid w:val="005E1CE0"/>
    <w:rsid w:val="005E33E3"/>
    <w:rsid w:val="005F1513"/>
    <w:rsid w:val="005F5DAC"/>
    <w:rsid w:val="005F729D"/>
    <w:rsid w:val="005F7C07"/>
    <w:rsid w:val="0060058C"/>
    <w:rsid w:val="00602A44"/>
    <w:rsid w:val="00605329"/>
    <w:rsid w:val="0060591E"/>
    <w:rsid w:val="0060763C"/>
    <w:rsid w:val="006124E5"/>
    <w:rsid w:val="0061257B"/>
    <w:rsid w:val="00614500"/>
    <w:rsid w:val="00616425"/>
    <w:rsid w:val="00616AF0"/>
    <w:rsid w:val="006214A4"/>
    <w:rsid w:val="006226EA"/>
    <w:rsid w:val="00623CF4"/>
    <w:rsid w:val="006259C0"/>
    <w:rsid w:val="006260D6"/>
    <w:rsid w:val="00631216"/>
    <w:rsid w:val="006326FB"/>
    <w:rsid w:val="00632A2C"/>
    <w:rsid w:val="006340FC"/>
    <w:rsid w:val="00635406"/>
    <w:rsid w:val="00635B65"/>
    <w:rsid w:val="00637138"/>
    <w:rsid w:val="00641D12"/>
    <w:rsid w:val="00645CA5"/>
    <w:rsid w:val="0064682B"/>
    <w:rsid w:val="00650A2F"/>
    <w:rsid w:val="00650B54"/>
    <w:rsid w:val="00652B31"/>
    <w:rsid w:val="0065356B"/>
    <w:rsid w:val="006574C1"/>
    <w:rsid w:val="0066096A"/>
    <w:rsid w:val="00661015"/>
    <w:rsid w:val="00662F78"/>
    <w:rsid w:val="0066544D"/>
    <w:rsid w:val="00666888"/>
    <w:rsid w:val="006715F3"/>
    <w:rsid w:val="00672074"/>
    <w:rsid w:val="00674452"/>
    <w:rsid w:val="00674BAC"/>
    <w:rsid w:val="00674DF9"/>
    <w:rsid w:val="006759FD"/>
    <w:rsid w:val="006764A6"/>
    <w:rsid w:val="00680B59"/>
    <w:rsid w:val="00681721"/>
    <w:rsid w:val="00681A91"/>
    <w:rsid w:val="00683163"/>
    <w:rsid w:val="0068396F"/>
    <w:rsid w:val="00684764"/>
    <w:rsid w:val="00687B3D"/>
    <w:rsid w:val="00687D66"/>
    <w:rsid w:val="006908AB"/>
    <w:rsid w:val="00692A27"/>
    <w:rsid w:val="00697B05"/>
    <w:rsid w:val="006A0708"/>
    <w:rsid w:val="006A3799"/>
    <w:rsid w:val="006A4137"/>
    <w:rsid w:val="006A48EB"/>
    <w:rsid w:val="006A6860"/>
    <w:rsid w:val="006A6F2D"/>
    <w:rsid w:val="006A7419"/>
    <w:rsid w:val="006A756C"/>
    <w:rsid w:val="006B0991"/>
    <w:rsid w:val="006B0E7A"/>
    <w:rsid w:val="006B18C5"/>
    <w:rsid w:val="006B29CE"/>
    <w:rsid w:val="006B5D8D"/>
    <w:rsid w:val="006B6382"/>
    <w:rsid w:val="006B6EAC"/>
    <w:rsid w:val="006C4EA0"/>
    <w:rsid w:val="006C5EB0"/>
    <w:rsid w:val="006C75FA"/>
    <w:rsid w:val="006C7A3C"/>
    <w:rsid w:val="006C7B29"/>
    <w:rsid w:val="006D0642"/>
    <w:rsid w:val="006D0D41"/>
    <w:rsid w:val="006D1641"/>
    <w:rsid w:val="006D647B"/>
    <w:rsid w:val="006D72AF"/>
    <w:rsid w:val="006E01F2"/>
    <w:rsid w:val="006E0BB4"/>
    <w:rsid w:val="006E1097"/>
    <w:rsid w:val="006E1291"/>
    <w:rsid w:val="006E44E9"/>
    <w:rsid w:val="006E4CFF"/>
    <w:rsid w:val="006E5AB5"/>
    <w:rsid w:val="006E703E"/>
    <w:rsid w:val="006E776C"/>
    <w:rsid w:val="006F4815"/>
    <w:rsid w:val="006F4BDB"/>
    <w:rsid w:val="006F66AD"/>
    <w:rsid w:val="006F7538"/>
    <w:rsid w:val="006F7C93"/>
    <w:rsid w:val="006F7F7B"/>
    <w:rsid w:val="0070037A"/>
    <w:rsid w:val="00701143"/>
    <w:rsid w:val="0070640A"/>
    <w:rsid w:val="00707A37"/>
    <w:rsid w:val="007100B4"/>
    <w:rsid w:val="007104E1"/>
    <w:rsid w:val="007121E1"/>
    <w:rsid w:val="0071234C"/>
    <w:rsid w:val="00713F00"/>
    <w:rsid w:val="00714DF8"/>
    <w:rsid w:val="00716EE7"/>
    <w:rsid w:val="00717BF3"/>
    <w:rsid w:val="00720BC9"/>
    <w:rsid w:val="00720E7C"/>
    <w:rsid w:val="0072336E"/>
    <w:rsid w:val="0073103C"/>
    <w:rsid w:val="0073263E"/>
    <w:rsid w:val="00732814"/>
    <w:rsid w:val="00732DB5"/>
    <w:rsid w:val="007334B2"/>
    <w:rsid w:val="00734C46"/>
    <w:rsid w:val="00735D37"/>
    <w:rsid w:val="00736DF2"/>
    <w:rsid w:val="0073708A"/>
    <w:rsid w:val="007402FD"/>
    <w:rsid w:val="007421F1"/>
    <w:rsid w:val="00742AA8"/>
    <w:rsid w:val="00742F54"/>
    <w:rsid w:val="00744455"/>
    <w:rsid w:val="00745E7F"/>
    <w:rsid w:val="0074609D"/>
    <w:rsid w:val="0074708F"/>
    <w:rsid w:val="007477A4"/>
    <w:rsid w:val="007477B5"/>
    <w:rsid w:val="007515A5"/>
    <w:rsid w:val="00753D69"/>
    <w:rsid w:val="00755636"/>
    <w:rsid w:val="007568CD"/>
    <w:rsid w:val="007576AD"/>
    <w:rsid w:val="007604EC"/>
    <w:rsid w:val="007633AA"/>
    <w:rsid w:val="007653CE"/>
    <w:rsid w:val="00766445"/>
    <w:rsid w:val="007719C6"/>
    <w:rsid w:val="00772EDF"/>
    <w:rsid w:val="00773908"/>
    <w:rsid w:val="0077449A"/>
    <w:rsid w:val="00775C44"/>
    <w:rsid w:val="00776C9D"/>
    <w:rsid w:val="00784F85"/>
    <w:rsid w:val="00785BC9"/>
    <w:rsid w:val="00790DB6"/>
    <w:rsid w:val="00793352"/>
    <w:rsid w:val="00793F7D"/>
    <w:rsid w:val="007973A8"/>
    <w:rsid w:val="007A137B"/>
    <w:rsid w:val="007A2263"/>
    <w:rsid w:val="007A4A52"/>
    <w:rsid w:val="007A5965"/>
    <w:rsid w:val="007A6971"/>
    <w:rsid w:val="007A6972"/>
    <w:rsid w:val="007B0FAF"/>
    <w:rsid w:val="007B10B6"/>
    <w:rsid w:val="007B2985"/>
    <w:rsid w:val="007B39CD"/>
    <w:rsid w:val="007B451A"/>
    <w:rsid w:val="007B7271"/>
    <w:rsid w:val="007C44BE"/>
    <w:rsid w:val="007C64F8"/>
    <w:rsid w:val="007D1194"/>
    <w:rsid w:val="007D41DE"/>
    <w:rsid w:val="007E0233"/>
    <w:rsid w:val="007E38F7"/>
    <w:rsid w:val="007E441D"/>
    <w:rsid w:val="007E47BE"/>
    <w:rsid w:val="007F07DB"/>
    <w:rsid w:val="007F0E60"/>
    <w:rsid w:val="007F112F"/>
    <w:rsid w:val="007F3657"/>
    <w:rsid w:val="007F3FFC"/>
    <w:rsid w:val="007F540C"/>
    <w:rsid w:val="007F5B55"/>
    <w:rsid w:val="007F6112"/>
    <w:rsid w:val="007F6470"/>
    <w:rsid w:val="007F7DE6"/>
    <w:rsid w:val="007F7EEC"/>
    <w:rsid w:val="00800419"/>
    <w:rsid w:val="00800AEF"/>
    <w:rsid w:val="008015EC"/>
    <w:rsid w:val="00806C27"/>
    <w:rsid w:val="00807A40"/>
    <w:rsid w:val="00810161"/>
    <w:rsid w:val="00811FA4"/>
    <w:rsid w:val="00812C80"/>
    <w:rsid w:val="008140D1"/>
    <w:rsid w:val="00814582"/>
    <w:rsid w:val="0081570E"/>
    <w:rsid w:val="00823138"/>
    <w:rsid w:val="008239F8"/>
    <w:rsid w:val="008272DE"/>
    <w:rsid w:val="008279C4"/>
    <w:rsid w:val="0083504C"/>
    <w:rsid w:val="00835D81"/>
    <w:rsid w:val="0083659B"/>
    <w:rsid w:val="00836EB4"/>
    <w:rsid w:val="00840449"/>
    <w:rsid w:val="0084077D"/>
    <w:rsid w:val="00842B28"/>
    <w:rsid w:val="00844914"/>
    <w:rsid w:val="008475FE"/>
    <w:rsid w:val="00850D25"/>
    <w:rsid w:val="008527FE"/>
    <w:rsid w:val="0085340F"/>
    <w:rsid w:val="008546D7"/>
    <w:rsid w:val="00855954"/>
    <w:rsid w:val="0086014C"/>
    <w:rsid w:val="00862973"/>
    <w:rsid w:val="00862DF0"/>
    <w:rsid w:val="00863748"/>
    <w:rsid w:val="00864BFE"/>
    <w:rsid w:val="00867FD1"/>
    <w:rsid w:val="00872D24"/>
    <w:rsid w:val="00873A33"/>
    <w:rsid w:val="00873D6C"/>
    <w:rsid w:val="00874434"/>
    <w:rsid w:val="00877179"/>
    <w:rsid w:val="008822AA"/>
    <w:rsid w:val="0088310E"/>
    <w:rsid w:val="00883AE1"/>
    <w:rsid w:val="00885829"/>
    <w:rsid w:val="008900D1"/>
    <w:rsid w:val="00891BAE"/>
    <w:rsid w:val="0089280C"/>
    <w:rsid w:val="00892CFA"/>
    <w:rsid w:val="00893C54"/>
    <w:rsid w:val="0089545F"/>
    <w:rsid w:val="00895968"/>
    <w:rsid w:val="00895E13"/>
    <w:rsid w:val="008968AD"/>
    <w:rsid w:val="00896F0B"/>
    <w:rsid w:val="008A209D"/>
    <w:rsid w:val="008A5FD9"/>
    <w:rsid w:val="008B5CF3"/>
    <w:rsid w:val="008B675A"/>
    <w:rsid w:val="008B7035"/>
    <w:rsid w:val="008C0C5A"/>
    <w:rsid w:val="008C4489"/>
    <w:rsid w:val="008D401E"/>
    <w:rsid w:val="008D61E1"/>
    <w:rsid w:val="008D65B2"/>
    <w:rsid w:val="008D7A26"/>
    <w:rsid w:val="008E1156"/>
    <w:rsid w:val="008E2239"/>
    <w:rsid w:val="008E2382"/>
    <w:rsid w:val="008E24D7"/>
    <w:rsid w:val="008E306B"/>
    <w:rsid w:val="008F2E90"/>
    <w:rsid w:val="008F3CCA"/>
    <w:rsid w:val="008F4331"/>
    <w:rsid w:val="008F4741"/>
    <w:rsid w:val="008F79E2"/>
    <w:rsid w:val="00900F84"/>
    <w:rsid w:val="00901DFF"/>
    <w:rsid w:val="00902208"/>
    <w:rsid w:val="00905460"/>
    <w:rsid w:val="00905917"/>
    <w:rsid w:val="00906A20"/>
    <w:rsid w:val="00906FB7"/>
    <w:rsid w:val="00910E73"/>
    <w:rsid w:val="00917A77"/>
    <w:rsid w:val="00922843"/>
    <w:rsid w:val="00923081"/>
    <w:rsid w:val="00923D52"/>
    <w:rsid w:val="00924E8E"/>
    <w:rsid w:val="00925AF9"/>
    <w:rsid w:val="00925FB1"/>
    <w:rsid w:val="009303D7"/>
    <w:rsid w:val="009306D9"/>
    <w:rsid w:val="0093088D"/>
    <w:rsid w:val="00931935"/>
    <w:rsid w:val="00931A1D"/>
    <w:rsid w:val="00932D13"/>
    <w:rsid w:val="009332C8"/>
    <w:rsid w:val="00933C87"/>
    <w:rsid w:val="00934E5A"/>
    <w:rsid w:val="009379F5"/>
    <w:rsid w:val="00940EC1"/>
    <w:rsid w:val="00941FE7"/>
    <w:rsid w:val="0094461C"/>
    <w:rsid w:val="0094671A"/>
    <w:rsid w:val="00946B49"/>
    <w:rsid w:val="0095051B"/>
    <w:rsid w:val="009540BD"/>
    <w:rsid w:val="00954380"/>
    <w:rsid w:val="009553F0"/>
    <w:rsid w:val="0095600C"/>
    <w:rsid w:val="009563AD"/>
    <w:rsid w:val="009565B7"/>
    <w:rsid w:val="00956EF6"/>
    <w:rsid w:val="00961A5F"/>
    <w:rsid w:val="00962D63"/>
    <w:rsid w:val="00964E8C"/>
    <w:rsid w:val="00972A68"/>
    <w:rsid w:val="00972D13"/>
    <w:rsid w:val="00972EA6"/>
    <w:rsid w:val="00975DF5"/>
    <w:rsid w:val="00980D6E"/>
    <w:rsid w:val="00981DC5"/>
    <w:rsid w:val="00982F8C"/>
    <w:rsid w:val="00983442"/>
    <w:rsid w:val="00984FE7"/>
    <w:rsid w:val="00985468"/>
    <w:rsid w:val="00986D06"/>
    <w:rsid w:val="00987B3E"/>
    <w:rsid w:val="00987CAB"/>
    <w:rsid w:val="009A3371"/>
    <w:rsid w:val="009A61C6"/>
    <w:rsid w:val="009A7904"/>
    <w:rsid w:val="009B0E67"/>
    <w:rsid w:val="009B312F"/>
    <w:rsid w:val="009B38F1"/>
    <w:rsid w:val="009B5679"/>
    <w:rsid w:val="009B6692"/>
    <w:rsid w:val="009B6B00"/>
    <w:rsid w:val="009C2B9D"/>
    <w:rsid w:val="009C2EDD"/>
    <w:rsid w:val="009C3668"/>
    <w:rsid w:val="009C409B"/>
    <w:rsid w:val="009C4E09"/>
    <w:rsid w:val="009C4E1D"/>
    <w:rsid w:val="009C5DA6"/>
    <w:rsid w:val="009C702C"/>
    <w:rsid w:val="009D4917"/>
    <w:rsid w:val="009D6803"/>
    <w:rsid w:val="009E213E"/>
    <w:rsid w:val="009E740B"/>
    <w:rsid w:val="009E7B7C"/>
    <w:rsid w:val="009F11BE"/>
    <w:rsid w:val="009F1F86"/>
    <w:rsid w:val="009F2494"/>
    <w:rsid w:val="009F3A8C"/>
    <w:rsid w:val="00A034DF"/>
    <w:rsid w:val="00A0513F"/>
    <w:rsid w:val="00A111B5"/>
    <w:rsid w:val="00A11CE2"/>
    <w:rsid w:val="00A13ADB"/>
    <w:rsid w:val="00A21F1A"/>
    <w:rsid w:val="00A222A9"/>
    <w:rsid w:val="00A300CB"/>
    <w:rsid w:val="00A35AA8"/>
    <w:rsid w:val="00A36635"/>
    <w:rsid w:val="00A3667B"/>
    <w:rsid w:val="00A369D1"/>
    <w:rsid w:val="00A403FC"/>
    <w:rsid w:val="00A45592"/>
    <w:rsid w:val="00A50655"/>
    <w:rsid w:val="00A51F13"/>
    <w:rsid w:val="00A5272A"/>
    <w:rsid w:val="00A63975"/>
    <w:rsid w:val="00A63E44"/>
    <w:rsid w:val="00A67DB0"/>
    <w:rsid w:val="00A70376"/>
    <w:rsid w:val="00A739E3"/>
    <w:rsid w:val="00A74CBA"/>
    <w:rsid w:val="00A807A9"/>
    <w:rsid w:val="00A84DC0"/>
    <w:rsid w:val="00A906E5"/>
    <w:rsid w:val="00A91401"/>
    <w:rsid w:val="00A9675E"/>
    <w:rsid w:val="00A9677A"/>
    <w:rsid w:val="00A96D7D"/>
    <w:rsid w:val="00AA0BD0"/>
    <w:rsid w:val="00AA504D"/>
    <w:rsid w:val="00AA697B"/>
    <w:rsid w:val="00AA751D"/>
    <w:rsid w:val="00AA788D"/>
    <w:rsid w:val="00AB5CBC"/>
    <w:rsid w:val="00AB66CC"/>
    <w:rsid w:val="00AC101F"/>
    <w:rsid w:val="00AC2ABE"/>
    <w:rsid w:val="00AC588B"/>
    <w:rsid w:val="00AD00D9"/>
    <w:rsid w:val="00AD134D"/>
    <w:rsid w:val="00AD34D8"/>
    <w:rsid w:val="00AD5942"/>
    <w:rsid w:val="00AD59E7"/>
    <w:rsid w:val="00AD7A5D"/>
    <w:rsid w:val="00AE3383"/>
    <w:rsid w:val="00AE49EF"/>
    <w:rsid w:val="00AE75E0"/>
    <w:rsid w:val="00AF214F"/>
    <w:rsid w:val="00AF5236"/>
    <w:rsid w:val="00AF5821"/>
    <w:rsid w:val="00AF6C66"/>
    <w:rsid w:val="00B02BF7"/>
    <w:rsid w:val="00B0373E"/>
    <w:rsid w:val="00B0427B"/>
    <w:rsid w:val="00B05D5A"/>
    <w:rsid w:val="00B0718F"/>
    <w:rsid w:val="00B107C7"/>
    <w:rsid w:val="00B11D5F"/>
    <w:rsid w:val="00B12732"/>
    <w:rsid w:val="00B142B2"/>
    <w:rsid w:val="00B15AE0"/>
    <w:rsid w:val="00B16C19"/>
    <w:rsid w:val="00B21373"/>
    <w:rsid w:val="00B22684"/>
    <w:rsid w:val="00B256D2"/>
    <w:rsid w:val="00B31BEB"/>
    <w:rsid w:val="00B32EF4"/>
    <w:rsid w:val="00B34010"/>
    <w:rsid w:val="00B34BAE"/>
    <w:rsid w:val="00B355A6"/>
    <w:rsid w:val="00B366C6"/>
    <w:rsid w:val="00B37157"/>
    <w:rsid w:val="00B3715D"/>
    <w:rsid w:val="00B376F3"/>
    <w:rsid w:val="00B40D2F"/>
    <w:rsid w:val="00B419FC"/>
    <w:rsid w:val="00B444DD"/>
    <w:rsid w:val="00B5034D"/>
    <w:rsid w:val="00B520DE"/>
    <w:rsid w:val="00B525C6"/>
    <w:rsid w:val="00B545BD"/>
    <w:rsid w:val="00B5749C"/>
    <w:rsid w:val="00B609D1"/>
    <w:rsid w:val="00B61ACD"/>
    <w:rsid w:val="00B626E5"/>
    <w:rsid w:val="00B628EB"/>
    <w:rsid w:val="00B70AE1"/>
    <w:rsid w:val="00B734BB"/>
    <w:rsid w:val="00B73DBB"/>
    <w:rsid w:val="00B750D2"/>
    <w:rsid w:val="00B76BDF"/>
    <w:rsid w:val="00B85278"/>
    <w:rsid w:val="00B859F4"/>
    <w:rsid w:val="00B86A5F"/>
    <w:rsid w:val="00B90375"/>
    <w:rsid w:val="00B92206"/>
    <w:rsid w:val="00B92B89"/>
    <w:rsid w:val="00B9573C"/>
    <w:rsid w:val="00BA0C2A"/>
    <w:rsid w:val="00BA275F"/>
    <w:rsid w:val="00BA6C26"/>
    <w:rsid w:val="00BB23E4"/>
    <w:rsid w:val="00BB4CD6"/>
    <w:rsid w:val="00BB4EF3"/>
    <w:rsid w:val="00BB5917"/>
    <w:rsid w:val="00BB77C2"/>
    <w:rsid w:val="00BB7B83"/>
    <w:rsid w:val="00BC059E"/>
    <w:rsid w:val="00BC21B8"/>
    <w:rsid w:val="00BC2287"/>
    <w:rsid w:val="00BC4958"/>
    <w:rsid w:val="00BC4AA7"/>
    <w:rsid w:val="00BC5162"/>
    <w:rsid w:val="00BC7074"/>
    <w:rsid w:val="00BC76E1"/>
    <w:rsid w:val="00BD01A2"/>
    <w:rsid w:val="00BD0646"/>
    <w:rsid w:val="00BD52FE"/>
    <w:rsid w:val="00BE31A0"/>
    <w:rsid w:val="00BF2785"/>
    <w:rsid w:val="00BF2C91"/>
    <w:rsid w:val="00C00EE2"/>
    <w:rsid w:val="00C01C77"/>
    <w:rsid w:val="00C05781"/>
    <w:rsid w:val="00C126A1"/>
    <w:rsid w:val="00C160BA"/>
    <w:rsid w:val="00C25F75"/>
    <w:rsid w:val="00C26DB7"/>
    <w:rsid w:val="00C2782B"/>
    <w:rsid w:val="00C30D74"/>
    <w:rsid w:val="00C31CA8"/>
    <w:rsid w:val="00C32733"/>
    <w:rsid w:val="00C34DC7"/>
    <w:rsid w:val="00C359D2"/>
    <w:rsid w:val="00C36148"/>
    <w:rsid w:val="00C3614B"/>
    <w:rsid w:val="00C367C0"/>
    <w:rsid w:val="00C422E5"/>
    <w:rsid w:val="00C42825"/>
    <w:rsid w:val="00C43383"/>
    <w:rsid w:val="00C47F55"/>
    <w:rsid w:val="00C50C26"/>
    <w:rsid w:val="00C52698"/>
    <w:rsid w:val="00C53961"/>
    <w:rsid w:val="00C53CE7"/>
    <w:rsid w:val="00C5561F"/>
    <w:rsid w:val="00C55CFB"/>
    <w:rsid w:val="00C60A05"/>
    <w:rsid w:val="00C61618"/>
    <w:rsid w:val="00C626F6"/>
    <w:rsid w:val="00C63687"/>
    <w:rsid w:val="00C6472B"/>
    <w:rsid w:val="00C65E67"/>
    <w:rsid w:val="00C66CE9"/>
    <w:rsid w:val="00C6709B"/>
    <w:rsid w:val="00C704E1"/>
    <w:rsid w:val="00C7434D"/>
    <w:rsid w:val="00C74E0F"/>
    <w:rsid w:val="00C808E6"/>
    <w:rsid w:val="00C80F45"/>
    <w:rsid w:val="00C8619F"/>
    <w:rsid w:val="00C86668"/>
    <w:rsid w:val="00C8680E"/>
    <w:rsid w:val="00C90B01"/>
    <w:rsid w:val="00C90E35"/>
    <w:rsid w:val="00C9120A"/>
    <w:rsid w:val="00C91D6C"/>
    <w:rsid w:val="00C926CC"/>
    <w:rsid w:val="00C92A0F"/>
    <w:rsid w:val="00C959AE"/>
    <w:rsid w:val="00C9756B"/>
    <w:rsid w:val="00CA2906"/>
    <w:rsid w:val="00CA3FF5"/>
    <w:rsid w:val="00CB55A2"/>
    <w:rsid w:val="00CB6DCB"/>
    <w:rsid w:val="00CB708A"/>
    <w:rsid w:val="00CC1003"/>
    <w:rsid w:val="00CC29B3"/>
    <w:rsid w:val="00CC4002"/>
    <w:rsid w:val="00CC5863"/>
    <w:rsid w:val="00CC735D"/>
    <w:rsid w:val="00CD026C"/>
    <w:rsid w:val="00CD02E0"/>
    <w:rsid w:val="00CD166B"/>
    <w:rsid w:val="00CD27FB"/>
    <w:rsid w:val="00CD528A"/>
    <w:rsid w:val="00CD6BDB"/>
    <w:rsid w:val="00CD7C84"/>
    <w:rsid w:val="00CE13DD"/>
    <w:rsid w:val="00CE4D11"/>
    <w:rsid w:val="00CE5723"/>
    <w:rsid w:val="00CF14F4"/>
    <w:rsid w:val="00CF3185"/>
    <w:rsid w:val="00CF4BF5"/>
    <w:rsid w:val="00CF5A32"/>
    <w:rsid w:val="00CF656D"/>
    <w:rsid w:val="00D01CE1"/>
    <w:rsid w:val="00D02981"/>
    <w:rsid w:val="00D02F92"/>
    <w:rsid w:val="00D03C10"/>
    <w:rsid w:val="00D04E76"/>
    <w:rsid w:val="00D06D0B"/>
    <w:rsid w:val="00D12374"/>
    <w:rsid w:val="00D139E5"/>
    <w:rsid w:val="00D179FB"/>
    <w:rsid w:val="00D17C00"/>
    <w:rsid w:val="00D22332"/>
    <w:rsid w:val="00D2791A"/>
    <w:rsid w:val="00D32640"/>
    <w:rsid w:val="00D33DCD"/>
    <w:rsid w:val="00D34FDE"/>
    <w:rsid w:val="00D35637"/>
    <w:rsid w:val="00D36EE2"/>
    <w:rsid w:val="00D374E2"/>
    <w:rsid w:val="00D40D86"/>
    <w:rsid w:val="00D436E0"/>
    <w:rsid w:val="00D43E90"/>
    <w:rsid w:val="00D446A8"/>
    <w:rsid w:val="00D52A6B"/>
    <w:rsid w:val="00D56F56"/>
    <w:rsid w:val="00D57E3D"/>
    <w:rsid w:val="00D6476B"/>
    <w:rsid w:val="00D667C9"/>
    <w:rsid w:val="00D6791F"/>
    <w:rsid w:val="00D7024B"/>
    <w:rsid w:val="00D71D77"/>
    <w:rsid w:val="00D75D29"/>
    <w:rsid w:val="00D8122A"/>
    <w:rsid w:val="00D83449"/>
    <w:rsid w:val="00D85766"/>
    <w:rsid w:val="00D86C0D"/>
    <w:rsid w:val="00D86D44"/>
    <w:rsid w:val="00D906A6"/>
    <w:rsid w:val="00D9285A"/>
    <w:rsid w:val="00D96A4F"/>
    <w:rsid w:val="00D975F8"/>
    <w:rsid w:val="00DA0551"/>
    <w:rsid w:val="00DA0DF0"/>
    <w:rsid w:val="00DA20CF"/>
    <w:rsid w:val="00DA27A4"/>
    <w:rsid w:val="00DA51BF"/>
    <w:rsid w:val="00DA6B47"/>
    <w:rsid w:val="00DA6BBB"/>
    <w:rsid w:val="00DB01BB"/>
    <w:rsid w:val="00DB094E"/>
    <w:rsid w:val="00DB335E"/>
    <w:rsid w:val="00DB343C"/>
    <w:rsid w:val="00DB449A"/>
    <w:rsid w:val="00DB57D3"/>
    <w:rsid w:val="00DB5ED5"/>
    <w:rsid w:val="00DB74B0"/>
    <w:rsid w:val="00DB7886"/>
    <w:rsid w:val="00DC33C6"/>
    <w:rsid w:val="00DD2EC6"/>
    <w:rsid w:val="00DD31F4"/>
    <w:rsid w:val="00DD559D"/>
    <w:rsid w:val="00DD70E5"/>
    <w:rsid w:val="00DD7316"/>
    <w:rsid w:val="00DE1027"/>
    <w:rsid w:val="00DE169E"/>
    <w:rsid w:val="00DE1CF1"/>
    <w:rsid w:val="00DE7E99"/>
    <w:rsid w:val="00DF4029"/>
    <w:rsid w:val="00DF5B64"/>
    <w:rsid w:val="00DF7116"/>
    <w:rsid w:val="00E01C1D"/>
    <w:rsid w:val="00E0390B"/>
    <w:rsid w:val="00E04887"/>
    <w:rsid w:val="00E0750C"/>
    <w:rsid w:val="00E10F9C"/>
    <w:rsid w:val="00E12FFB"/>
    <w:rsid w:val="00E130DB"/>
    <w:rsid w:val="00E15F1F"/>
    <w:rsid w:val="00E16F05"/>
    <w:rsid w:val="00E21F0B"/>
    <w:rsid w:val="00E247CD"/>
    <w:rsid w:val="00E248B2"/>
    <w:rsid w:val="00E2767E"/>
    <w:rsid w:val="00E305B9"/>
    <w:rsid w:val="00E30A7B"/>
    <w:rsid w:val="00E30DC5"/>
    <w:rsid w:val="00E32817"/>
    <w:rsid w:val="00E332B9"/>
    <w:rsid w:val="00E35A6B"/>
    <w:rsid w:val="00E36385"/>
    <w:rsid w:val="00E438CC"/>
    <w:rsid w:val="00E43B87"/>
    <w:rsid w:val="00E46618"/>
    <w:rsid w:val="00E46EA1"/>
    <w:rsid w:val="00E535C3"/>
    <w:rsid w:val="00E5581C"/>
    <w:rsid w:val="00E5604A"/>
    <w:rsid w:val="00E6051A"/>
    <w:rsid w:val="00E618BE"/>
    <w:rsid w:val="00E61D3D"/>
    <w:rsid w:val="00E6215B"/>
    <w:rsid w:val="00E65035"/>
    <w:rsid w:val="00E65570"/>
    <w:rsid w:val="00E6597B"/>
    <w:rsid w:val="00E665CB"/>
    <w:rsid w:val="00E7220D"/>
    <w:rsid w:val="00E824FD"/>
    <w:rsid w:val="00E82C54"/>
    <w:rsid w:val="00E83C1D"/>
    <w:rsid w:val="00E8792D"/>
    <w:rsid w:val="00E87E8C"/>
    <w:rsid w:val="00E91D9A"/>
    <w:rsid w:val="00E95715"/>
    <w:rsid w:val="00E95A48"/>
    <w:rsid w:val="00E97730"/>
    <w:rsid w:val="00E97FFA"/>
    <w:rsid w:val="00EA1130"/>
    <w:rsid w:val="00EA28BB"/>
    <w:rsid w:val="00EA2FC4"/>
    <w:rsid w:val="00EB1E3F"/>
    <w:rsid w:val="00EB3B96"/>
    <w:rsid w:val="00EB3EC9"/>
    <w:rsid w:val="00EB5D9B"/>
    <w:rsid w:val="00EB715E"/>
    <w:rsid w:val="00EC3147"/>
    <w:rsid w:val="00EC6279"/>
    <w:rsid w:val="00EC688C"/>
    <w:rsid w:val="00ED2F44"/>
    <w:rsid w:val="00ED33EB"/>
    <w:rsid w:val="00ED7492"/>
    <w:rsid w:val="00EE127E"/>
    <w:rsid w:val="00EE20C3"/>
    <w:rsid w:val="00EE23D9"/>
    <w:rsid w:val="00EE65EA"/>
    <w:rsid w:val="00EE7E15"/>
    <w:rsid w:val="00EF490A"/>
    <w:rsid w:val="00EF6319"/>
    <w:rsid w:val="00EF64EE"/>
    <w:rsid w:val="00EF71B3"/>
    <w:rsid w:val="00EF7CA4"/>
    <w:rsid w:val="00F03B54"/>
    <w:rsid w:val="00F05BC4"/>
    <w:rsid w:val="00F0639F"/>
    <w:rsid w:val="00F1050B"/>
    <w:rsid w:val="00F202EE"/>
    <w:rsid w:val="00F20423"/>
    <w:rsid w:val="00F20856"/>
    <w:rsid w:val="00F20AE2"/>
    <w:rsid w:val="00F215EB"/>
    <w:rsid w:val="00F2450D"/>
    <w:rsid w:val="00F37346"/>
    <w:rsid w:val="00F37C8B"/>
    <w:rsid w:val="00F40B58"/>
    <w:rsid w:val="00F43F8F"/>
    <w:rsid w:val="00F4584C"/>
    <w:rsid w:val="00F46279"/>
    <w:rsid w:val="00F47DAE"/>
    <w:rsid w:val="00F5127B"/>
    <w:rsid w:val="00F544D6"/>
    <w:rsid w:val="00F55BA7"/>
    <w:rsid w:val="00F60254"/>
    <w:rsid w:val="00F610B5"/>
    <w:rsid w:val="00F7094B"/>
    <w:rsid w:val="00F70E88"/>
    <w:rsid w:val="00F71B77"/>
    <w:rsid w:val="00F736AB"/>
    <w:rsid w:val="00F741A7"/>
    <w:rsid w:val="00F74653"/>
    <w:rsid w:val="00F75368"/>
    <w:rsid w:val="00F754B1"/>
    <w:rsid w:val="00F80F6C"/>
    <w:rsid w:val="00F81781"/>
    <w:rsid w:val="00F83831"/>
    <w:rsid w:val="00F84604"/>
    <w:rsid w:val="00F85148"/>
    <w:rsid w:val="00FA16DA"/>
    <w:rsid w:val="00FA19C0"/>
    <w:rsid w:val="00FA5438"/>
    <w:rsid w:val="00FA68AF"/>
    <w:rsid w:val="00FA78B7"/>
    <w:rsid w:val="00FB07E2"/>
    <w:rsid w:val="00FB3370"/>
    <w:rsid w:val="00FB3D7C"/>
    <w:rsid w:val="00FC01A7"/>
    <w:rsid w:val="00FC119E"/>
    <w:rsid w:val="00FD7B76"/>
    <w:rsid w:val="00FE077B"/>
    <w:rsid w:val="00FE1814"/>
    <w:rsid w:val="00FE4A69"/>
    <w:rsid w:val="00FE6CA5"/>
    <w:rsid w:val="00FE6FD8"/>
    <w:rsid w:val="00FF4F3A"/>
    <w:rsid w:val="00FF5A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03E9DEAF"/>
  <w15:docId w15:val="{12330A31-69D5-4CDB-BFE7-908F6462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EE2"/>
    <w:pPr>
      <w:overflowPunct w:val="0"/>
      <w:autoSpaceDE w:val="0"/>
      <w:autoSpaceDN w:val="0"/>
      <w:adjustRightInd w:val="0"/>
      <w:spacing w:line="360" w:lineRule="auto"/>
      <w:ind w:firstLine="720"/>
      <w:jc w:val="both"/>
    </w:pPr>
    <w:rPr>
      <w:sz w:val="24"/>
      <w:lang w:val="en-US" w:eastAsia="en-US"/>
    </w:rPr>
  </w:style>
  <w:style w:type="paragraph" w:styleId="Heading1">
    <w:name w:val="heading 1"/>
    <w:basedOn w:val="Normal"/>
    <w:next w:val="Normal"/>
    <w:qFormat/>
    <w:rsid w:val="007A6971"/>
    <w:pPr>
      <w:keepNext/>
      <w:overflowPunct/>
      <w:autoSpaceDE/>
      <w:autoSpaceDN/>
      <w:adjustRightInd/>
      <w:spacing w:line="240" w:lineRule="auto"/>
      <w:ind w:firstLine="0"/>
      <w:outlineLvl w:val="0"/>
    </w:pPr>
    <w:rPr>
      <w:rFonts w:ascii="Arial" w:hAnsi="Arial" w:cs="Arial"/>
      <w:lang w:val="bg-BG"/>
    </w:rPr>
  </w:style>
  <w:style w:type="paragraph" w:styleId="Heading2">
    <w:name w:val="heading 2"/>
    <w:basedOn w:val="Normal"/>
    <w:next w:val="Normal"/>
    <w:qFormat/>
    <w:rsid w:val="00925FB1"/>
    <w:pPr>
      <w:keepNext/>
      <w:overflowPunct/>
      <w:autoSpaceDE/>
      <w:autoSpaceDN/>
      <w:adjustRightInd/>
      <w:spacing w:line="240" w:lineRule="auto"/>
      <w:ind w:firstLine="0"/>
      <w:outlineLvl w:val="1"/>
    </w:pPr>
    <w:rPr>
      <w:rFonts w:ascii="Arial" w:hAnsi="Arial" w:cs="Arial"/>
      <w:b/>
      <w:bCs/>
      <w:lang w:val="bg-BG"/>
    </w:rPr>
  </w:style>
  <w:style w:type="paragraph" w:styleId="Heading3">
    <w:name w:val="heading 3"/>
    <w:basedOn w:val="Normal"/>
    <w:next w:val="Normal"/>
    <w:qFormat/>
    <w:rsid w:val="007A6971"/>
    <w:pPr>
      <w:keepNext/>
      <w:overflowPunct/>
      <w:autoSpaceDE/>
      <w:autoSpaceDN/>
      <w:adjustRightInd/>
      <w:spacing w:line="240" w:lineRule="auto"/>
      <w:ind w:left="360" w:firstLine="0"/>
      <w:outlineLvl w:val="2"/>
    </w:pPr>
    <w:rPr>
      <w:rFonts w:ascii="Arial" w:hAnsi="Arial" w:cs="Arial"/>
      <w:b/>
      <w:bCs/>
      <w:lang w:val="bg-BG"/>
    </w:rPr>
  </w:style>
  <w:style w:type="paragraph" w:styleId="Heading5">
    <w:name w:val="heading 5"/>
    <w:basedOn w:val="Normal"/>
    <w:next w:val="Normal"/>
    <w:qFormat/>
    <w:rsid w:val="007A6971"/>
    <w:pPr>
      <w:keepNext/>
      <w:overflowPunct/>
      <w:autoSpaceDE/>
      <w:autoSpaceDN/>
      <w:adjustRightInd/>
      <w:spacing w:line="240" w:lineRule="auto"/>
      <w:ind w:left="2160"/>
      <w:jc w:val="left"/>
      <w:outlineLvl w:val="4"/>
    </w:pPr>
    <w:rPr>
      <w:rFonts w:ascii="Arial" w:hAnsi="Arial" w:cs="Arial"/>
      <w:b/>
      <w:bCs/>
    </w:rPr>
  </w:style>
  <w:style w:type="paragraph" w:styleId="Heading6">
    <w:name w:val="heading 6"/>
    <w:basedOn w:val="Normal"/>
    <w:next w:val="Normal"/>
    <w:link w:val="Heading6Char"/>
    <w:semiHidden/>
    <w:unhideWhenUsed/>
    <w:qFormat/>
    <w:rsid w:val="00155F6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698A"/>
    <w:pPr>
      <w:overflowPunct/>
      <w:autoSpaceDE/>
      <w:autoSpaceDN/>
      <w:adjustRightInd/>
      <w:spacing w:line="240" w:lineRule="auto"/>
      <w:ind w:firstLine="0"/>
    </w:pPr>
    <w:rPr>
      <w:noProof/>
      <w:sz w:val="28"/>
      <w:szCs w:val="24"/>
      <w:lang w:val="bg-BG"/>
    </w:rPr>
  </w:style>
  <w:style w:type="paragraph" w:styleId="BodyTextIndent">
    <w:name w:val="Body Text Indent"/>
    <w:basedOn w:val="Normal"/>
    <w:rsid w:val="007A6971"/>
    <w:pPr>
      <w:spacing w:after="120"/>
      <w:ind w:left="283"/>
    </w:pPr>
  </w:style>
  <w:style w:type="paragraph" w:styleId="BodyText2">
    <w:name w:val="Body Text 2"/>
    <w:basedOn w:val="Normal"/>
    <w:rsid w:val="007A6971"/>
    <w:pPr>
      <w:spacing w:after="120" w:line="480" w:lineRule="auto"/>
    </w:pPr>
  </w:style>
  <w:style w:type="paragraph" w:styleId="BodyTextIndent3">
    <w:name w:val="Body Text Indent 3"/>
    <w:basedOn w:val="Normal"/>
    <w:rsid w:val="007A6971"/>
    <w:pPr>
      <w:spacing w:after="120"/>
      <w:ind w:left="283"/>
    </w:pPr>
    <w:rPr>
      <w:sz w:val="16"/>
      <w:szCs w:val="16"/>
    </w:rPr>
  </w:style>
  <w:style w:type="character" w:customStyle="1" w:styleId="newdocreference1">
    <w:name w:val="newdocreference1"/>
    <w:rsid w:val="007A6971"/>
    <w:rPr>
      <w:i w:val="0"/>
      <w:iCs w:val="0"/>
      <w:color w:val="0000FF"/>
      <w:u w:val="single"/>
    </w:rPr>
  </w:style>
  <w:style w:type="paragraph" w:customStyle="1" w:styleId="msolistparagraph0">
    <w:name w:val="msolistparagraph"/>
    <w:basedOn w:val="Normal"/>
    <w:rsid w:val="00B0718F"/>
    <w:pPr>
      <w:overflowPunct/>
      <w:autoSpaceDE/>
      <w:autoSpaceDN/>
      <w:adjustRightInd/>
      <w:spacing w:line="240" w:lineRule="auto"/>
      <w:ind w:left="720" w:firstLine="0"/>
      <w:contextualSpacing/>
    </w:pPr>
    <w:rPr>
      <w:rFonts w:ascii="Calibri" w:hAnsi="Calibri"/>
      <w:sz w:val="22"/>
      <w:szCs w:val="22"/>
      <w:lang w:val="bg-BG"/>
    </w:rPr>
  </w:style>
  <w:style w:type="paragraph" w:styleId="BodyTextIndent2">
    <w:name w:val="Body Text Indent 2"/>
    <w:basedOn w:val="Normal"/>
    <w:rsid w:val="0085340F"/>
    <w:pPr>
      <w:overflowPunct/>
      <w:autoSpaceDE/>
      <w:autoSpaceDN/>
      <w:adjustRightInd/>
      <w:spacing w:after="120" w:line="480" w:lineRule="auto"/>
      <w:ind w:left="283" w:firstLine="0"/>
      <w:jc w:val="left"/>
    </w:pPr>
    <w:rPr>
      <w:szCs w:val="24"/>
      <w:lang w:val="bg-BG"/>
    </w:rPr>
  </w:style>
  <w:style w:type="table" w:styleId="TableGrid">
    <w:name w:val="Table Grid"/>
    <w:basedOn w:val="TableNormal"/>
    <w:rsid w:val="0085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56927"/>
    <w:pPr>
      <w:tabs>
        <w:tab w:val="center" w:pos="4536"/>
        <w:tab w:val="right" w:pos="9072"/>
      </w:tabs>
    </w:pPr>
  </w:style>
  <w:style w:type="character" w:styleId="PageNumber">
    <w:name w:val="page number"/>
    <w:basedOn w:val="DefaultParagraphFont"/>
    <w:rsid w:val="00456927"/>
  </w:style>
  <w:style w:type="paragraph" w:customStyle="1" w:styleId="CharCharCharCharCharChar1Char">
    <w:name w:val="Char Знак Char Знак Char Знак Char Char Char1 Char"/>
    <w:basedOn w:val="Normal"/>
    <w:semiHidden/>
    <w:rsid w:val="002C4370"/>
    <w:pPr>
      <w:tabs>
        <w:tab w:val="left" w:pos="709"/>
      </w:tabs>
      <w:overflowPunct/>
      <w:autoSpaceDE/>
      <w:autoSpaceDN/>
      <w:adjustRightInd/>
      <w:spacing w:line="240" w:lineRule="auto"/>
      <w:ind w:firstLine="0"/>
      <w:jc w:val="left"/>
    </w:pPr>
    <w:rPr>
      <w:rFonts w:ascii="Futura Bk" w:hAnsi="Futura Bk"/>
      <w:sz w:val="20"/>
      <w:szCs w:val="24"/>
      <w:lang w:val="pl-PL" w:eastAsia="pl-PL"/>
    </w:rPr>
  </w:style>
  <w:style w:type="paragraph" w:styleId="Header">
    <w:name w:val="header"/>
    <w:basedOn w:val="Normal"/>
    <w:link w:val="HeaderChar"/>
    <w:uiPriority w:val="99"/>
    <w:rsid w:val="00496177"/>
    <w:pPr>
      <w:tabs>
        <w:tab w:val="center" w:pos="4536"/>
        <w:tab w:val="right" w:pos="9072"/>
      </w:tabs>
    </w:pPr>
  </w:style>
  <w:style w:type="character" w:customStyle="1" w:styleId="HeaderChar">
    <w:name w:val="Header Char"/>
    <w:link w:val="Header"/>
    <w:uiPriority w:val="99"/>
    <w:rsid w:val="00496177"/>
    <w:rPr>
      <w:sz w:val="24"/>
      <w:lang w:val="en-US" w:eastAsia="en-US"/>
    </w:rPr>
  </w:style>
  <w:style w:type="character" w:styleId="CommentReference">
    <w:name w:val="annotation reference"/>
    <w:rsid w:val="00EA28BB"/>
    <w:rPr>
      <w:sz w:val="16"/>
      <w:szCs w:val="16"/>
    </w:rPr>
  </w:style>
  <w:style w:type="paragraph" w:styleId="CommentText">
    <w:name w:val="annotation text"/>
    <w:basedOn w:val="Normal"/>
    <w:link w:val="CommentTextChar"/>
    <w:uiPriority w:val="99"/>
    <w:rsid w:val="00EA28BB"/>
    <w:rPr>
      <w:sz w:val="20"/>
    </w:rPr>
  </w:style>
  <w:style w:type="character" w:customStyle="1" w:styleId="CommentTextChar">
    <w:name w:val="Comment Text Char"/>
    <w:link w:val="CommentText"/>
    <w:uiPriority w:val="99"/>
    <w:rsid w:val="00EA28BB"/>
    <w:rPr>
      <w:lang w:val="en-US" w:eastAsia="en-US"/>
    </w:rPr>
  </w:style>
  <w:style w:type="paragraph" w:styleId="CommentSubject">
    <w:name w:val="annotation subject"/>
    <w:basedOn w:val="CommentText"/>
    <w:next w:val="CommentText"/>
    <w:link w:val="CommentSubjectChar"/>
    <w:rsid w:val="00EA28BB"/>
    <w:rPr>
      <w:b/>
      <w:bCs/>
    </w:rPr>
  </w:style>
  <w:style w:type="character" w:customStyle="1" w:styleId="CommentSubjectChar">
    <w:name w:val="Comment Subject Char"/>
    <w:link w:val="CommentSubject"/>
    <w:rsid w:val="00EA28BB"/>
    <w:rPr>
      <w:b/>
      <w:bCs/>
      <w:lang w:val="en-US" w:eastAsia="en-US"/>
    </w:rPr>
  </w:style>
  <w:style w:type="paragraph" w:styleId="BalloonText">
    <w:name w:val="Balloon Text"/>
    <w:basedOn w:val="Normal"/>
    <w:link w:val="BalloonTextChar"/>
    <w:rsid w:val="00EA28BB"/>
    <w:pPr>
      <w:spacing w:line="240" w:lineRule="auto"/>
    </w:pPr>
    <w:rPr>
      <w:rFonts w:ascii="Segoe UI" w:hAnsi="Segoe UI" w:cs="Segoe UI"/>
      <w:sz w:val="18"/>
      <w:szCs w:val="18"/>
    </w:rPr>
  </w:style>
  <w:style w:type="character" w:customStyle="1" w:styleId="BalloonTextChar">
    <w:name w:val="Balloon Text Char"/>
    <w:link w:val="BalloonText"/>
    <w:rsid w:val="00EA28BB"/>
    <w:rPr>
      <w:rFonts w:ascii="Segoe UI" w:hAnsi="Segoe UI" w:cs="Segoe UI"/>
      <w:sz w:val="18"/>
      <w:szCs w:val="18"/>
      <w:lang w:val="en-US" w:eastAsia="en-US"/>
    </w:rPr>
  </w:style>
  <w:style w:type="paragraph" w:customStyle="1" w:styleId="CharCharCharCharCharChar1Char2">
    <w:name w:val="Char Знак Char Знак Char Знак Char Char Char1 Char2"/>
    <w:basedOn w:val="Normal"/>
    <w:semiHidden/>
    <w:rsid w:val="00574373"/>
    <w:pPr>
      <w:tabs>
        <w:tab w:val="left" w:pos="709"/>
      </w:tabs>
      <w:overflowPunct/>
      <w:autoSpaceDE/>
      <w:autoSpaceDN/>
      <w:adjustRightInd/>
      <w:spacing w:line="240" w:lineRule="auto"/>
      <w:ind w:firstLine="0"/>
      <w:jc w:val="left"/>
    </w:pPr>
    <w:rPr>
      <w:rFonts w:ascii="Futura Bk" w:hAnsi="Futura Bk"/>
      <w:sz w:val="20"/>
      <w:szCs w:val="24"/>
      <w:lang w:val="pl-PL" w:eastAsia="pl-PL"/>
    </w:rPr>
  </w:style>
  <w:style w:type="paragraph" w:customStyle="1" w:styleId="CharCharCharCharCharChar1Char1">
    <w:name w:val="Char Знак Char Знак Char Знак Char Char Char1 Char1"/>
    <w:basedOn w:val="Normal"/>
    <w:semiHidden/>
    <w:rsid w:val="006F4BDB"/>
    <w:pPr>
      <w:tabs>
        <w:tab w:val="left" w:pos="709"/>
      </w:tabs>
      <w:overflowPunct/>
      <w:autoSpaceDE/>
      <w:autoSpaceDN/>
      <w:adjustRightInd/>
      <w:spacing w:line="240" w:lineRule="auto"/>
      <w:ind w:firstLine="0"/>
      <w:jc w:val="left"/>
    </w:pPr>
    <w:rPr>
      <w:rFonts w:ascii="Futura Bk" w:hAnsi="Futura Bk"/>
      <w:sz w:val="20"/>
      <w:szCs w:val="24"/>
      <w:lang w:val="pl-PL" w:eastAsia="pl-PL"/>
    </w:rPr>
  </w:style>
  <w:style w:type="character" w:customStyle="1" w:styleId="Heading6Char">
    <w:name w:val="Heading 6 Char"/>
    <w:basedOn w:val="DefaultParagraphFont"/>
    <w:link w:val="Heading6"/>
    <w:semiHidden/>
    <w:rsid w:val="00155F67"/>
    <w:rPr>
      <w:rFonts w:asciiTheme="majorHAnsi" w:eastAsiaTheme="majorEastAsia" w:hAnsiTheme="majorHAnsi" w:cstheme="majorBidi"/>
      <w:color w:val="1F4D78" w:themeColor="accent1" w:themeShade="7F"/>
      <w:sz w:val="24"/>
      <w:lang w:val="en-US" w:eastAsia="en-US"/>
    </w:rPr>
  </w:style>
  <w:style w:type="character" w:customStyle="1" w:styleId="Heading10">
    <w:name w:val="Heading #1_"/>
    <w:basedOn w:val="DefaultParagraphFont"/>
    <w:link w:val="Heading11"/>
    <w:rsid w:val="00982F8C"/>
    <w:rPr>
      <w:shd w:val="clear" w:color="auto" w:fill="FFFFFF"/>
    </w:rPr>
  </w:style>
  <w:style w:type="character" w:customStyle="1" w:styleId="Bodytext0">
    <w:name w:val="Body text_"/>
    <w:basedOn w:val="DefaultParagraphFont"/>
    <w:link w:val="BodyText1"/>
    <w:rsid w:val="00982F8C"/>
    <w:rPr>
      <w:shd w:val="clear" w:color="auto" w:fill="FFFFFF"/>
    </w:rPr>
  </w:style>
  <w:style w:type="character" w:customStyle="1" w:styleId="BodytextBold">
    <w:name w:val="Body text + Bold"/>
    <w:basedOn w:val="Bodytext0"/>
    <w:rsid w:val="00982F8C"/>
    <w:rPr>
      <w:b/>
      <w:bCs/>
      <w:shd w:val="clear" w:color="auto" w:fill="FFFFFF"/>
    </w:rPr>
  </w:style>
  <w:style w:type="character" w:customStyle="1" w:styleId="Bodytext105ptBold">
    <w:name w:val="Body text + 10;5 pt;Bold"/>
    <w:basedOn w:val="Bodytext0"/>
    <w:rsid w:val="00982F8C"/>
    <w:rPr>
      <w:b/>
      <w:bCs/>
      <w:sz w:val="21"/>
      <w:szCs w:val="21"/>
      <w:shd w:val="clear" w:color="auto" w:fill="FFFFFF"/>
    </w:rPr>
  </w:style>
  <w:style w:type="paragraph" w:customStyle="1" w:styleId="Heading11">
    <w:name w:val="Heading #1"/>
    <w:basedOn w:val="Normal"/>
    <w:link w:val="Heading10"/>
    <w:rsid w:val="00982F8C"/>
    <w:pPr>
      <w:shd w:val="clear" w:color="auto" w:fill="FFFFFF"/>
      <w:overflowPunct/>
      <w:autoSpaceDE/>
      <w:autoSpaceDN/>
      <w:adjustRightInd/>
      <w:spacing w:after="300" w:line="0" w:lineRule="atLeast"/>
      <w:ind w:firstLine="0"/>
      <w:jc w:val="left"/>
      <w:outlineLvl w:val="0"/>
    </w:pPr>
    <w:rPr>
      <w:sz w:val="20"/>
      <w:lang w:val="bg-BG" w:eastAsia="bg-BG"/>
    </w:rPr>
  </w:style>
  <w:style w:type="paragraph" w:customStyle="1" w:styleId="BodyText1">
    <w:name w:val="Body Text1"/>
    <w:basedOn w:val="Normal"/>
    <w:link w:val="Bodytext0"/>
    <w:rsid w:val="00982F8C"/>
    <w:pPr>
      <w:shd w:val="clear" w:color="auto" w:fill="FFFFFF"/>
      <w:overflowPunct/>
      <w:autoSpaceDE/>
      <w:autoSpaceDN/>
      <w:adjustRightInd/>
      <w:spacing w:before="300" w:after="540" w:line="0" w:lineRule="atLeast"/>
      <w:ind w:hanging="440"/>
      <w:jc w:val="left"/>
    </w:pPr>
    <w:rPr>
      <w:sz w:val="20"/>
      <w:lang w:val="bg-BG" w:eastAsia="bg-BG"/>
    </w:rPr>
  </w:style>
  <w:style w:type="paragraph" w:styleId="ListParagraph">
    <w:name w:val="List Paragraph"/>
    <w:basedOn w:val="Normal"/>
    <w:uiPriority w:val="34"/>
    <w:qFormat/>
    <w:rsid w:val="00AC101F"/>
    <w:pPr>
      <w:ind w:left="720"/>
      <w:contextualSpacing/>
    </w:pPr>
  </w:style>
  <w:style w:type="character" w:customStyle="1" w:styleId="search01">
    <w:name w:val="search01"/>
    <w:basedOn w:val="DefaultParagraphFont"/>
    <w:rsid w:val="001852DD"/>
    <w:rPr>
      <w:shd w:val="clear" w:color="auto" w:fill="FFFF66"/>
    </w:rPr>
  </w:style>
  <w:style w:type="paragraph" w:styleId="Title">
    <w:name w:val="Title"/>
    <w:basedOn w:val="Normal"/>
    <w:link w:val="TitleChar"/>
    <w:qFormat/>
    <w:rsid w:val="00E04887"/>
    <w:pPr>
      <w:overflowPunct/>
      <w:autoSpaceDE/>
      <w:autoSpaceDN/>
      <w:adjustRightInd/>
      <w:spacing w:line="240" w:lineRule="auto"/>
      <w:ind w:firstLine="0"/>
      <w:jc w:val="center"/>
    </w:pPr>
    <w:rPr>
      <w:b/>
      <w:sz w:val="28"/>
      <w:lang w:val="x-none"/>
    </w:rPr>
  </w:style>
  <w:style w:type="character" w:customStyle="1" w:styleId="TitleChar">
    <w:name w:val="Title Char"/>
    <w:basedOn w:val="DefaultParagraphFont"/>
    <w:link w:val="Title"/>
    <w:rsid w:val="00E04887"/>
    <w:rPr>
      <w:b/>
      <w:sz w:val="28"/>
      <w:lang w:val="x-none" w:eastAsia="en-US"/>
    </w:rPr>
  </w:style>
  <w:style w:type="character" w:customStyle="1" w:styleId="BodyTextChar">
    <w:name w:val="Body Text Char"/>
    <w:basedOn w:val="DefaultParagraphFont"/>
    <w:link w:val="BodyText"/>
    <w:rsid w:val="0046418C"/>
    <w:rPr>
      <w:noProof/>
      <w:sz w:val="28"/>
      <w:szCs w:val="24"/>
      <w:lang w:eastAsia="en-US"/>
    </w:rPr>
  </w:style>
  <w:style w:type="paragraph" w:styleId="Revision">
    <w:name w:val="Revision"/>
    <w:hidden/>
    <w:uiPriority w:val="99"/>
    <w:semiHidden/>
    <w:rsid w:val="00835D81"/>
    <w:rPr>
      <w:sz w:val="24"/>
      <w:lang w:val="en-US" w:eastAsia="en-US"/>
    </w:rPr>
  </w:style>
  <w:style w:type="character" w:styleId="Hyperlink">
    <w:name w:val="Hyperlink"/>
    <w:basedOn w:val="DefaultParagraphFont"/>
    <w:uiPriority w:val="99"/>
    <w:unhideWhenUsed/>
    <w:rsid w:val="00F1050B"/>
    <w:rPr>
      <w:color w:val="0563C1" w:themeColor="hyperlink"/>
      <w:u w:val="single"/>
    </w:rPr>
  </w:style>
  <w:style w:type="paragraph" w:customStyle="1" w:styleId="Default">
    <w:name w:val="Default"/>
    <w:rsid w:val="00D56F56"/>
    <w:pPr>
      <w:autoSpaceDE w:val="0"/>
      <w:autoSpaceDN w:val="0"/>
      <w:adjustRightInd w:val="0"/>
    </w:pPr>
    <w:rPr>
      <w:rFonts w:eastAsiaTheme="minorHAnsi"/>
      <w:color w:val="000000"/>
      <w:sz w:val="24"/>
      <w:szCs w:val="24"/>
      <w:lang w:eastAsia="en-US"/>
    </w:rPr>
  </w:style>
  <w:style w:type="character" w:customStyle="1" w:styleId="a">
    <w:name w:val="Основен текст_"/>
    <w:basedOn w:val="DefaultParagraphFont"/>
    <w:link w:val="1"/>
    <w:rsid w:val="002149C7"/>
    <w:rPr>
      <w:color w:val="5B5B5B"/>
      <w:shd w:val="clear" w:color="auto" w:fill="FFFFFF"/>
    </w:rPr>
  </w:style>
  <w:style w:type="paragraph" w:customStyle="1" w:styleId="1">
    <w:name w:val="Основен текст1"/>
    <w:basedOn w:val="Normal"/>
    <w:link w:val="a"/>
    <w:rsid w:val="002149C7"/>
    <w:pPr>
      <w:widowControl w:val="0"/>
      <w:shd w:val="clear" w:color="auto" w:fill="FFFFFF"/>
      <w:overflowPunct/>
      <w:autoSpaceDE/>
      <w:autoSpaceDN/>
      <w:adjustRightInd/>
      <w:spacing w:line="391" w:lineRule="auto"/>
      <w:ind w:firstLine="400"/>
      <w:jc w:val="left"/>
    </w:pPr>
    <w:rPr>
      <w:color w:val="5B5B5B"/>
      <w:sz w:val="20"/>
      <w:lang w:val="bg-BG" w:eastAsia="bg-BG"/>
    </w:rPr>
  </w:style>
  <w:style w:type="character" w:customStyle="1" w:styleId="2">
    <w:name w:val="Заглавие #2_"/>
    <w:basedOn w:val="DefaultParagraphFont"/>
    <w:link w:val="20"/>
    <w:rsid w:val="002149C7"/>
    <w:rPr>
      <w:b/>
      <w:bCs/>
      <w:color w:val="3E3E3E"/>
      <w:shd w:val="clear" w:color="auto" w:fill="FFFFFF"/>
    </w:rPr>
  </w:style>
  <w:style w:type="paragraph" w:customStyle="1" w:styleId="20">
    <w:name w:val="Заглавие #2"/>
    <w:basedOn w:val="Normal"/>
    <w:link w:val="2"/>
    <w:rsid w:val="002149C7"/>
    <w:pPr>
      <w:widowControl w:val="0"/>
      <w:shd w:val="clear" w:color="auto" w:fill="FFFFFF"/>
      <w:overflowPunct/>
      <w:autoSpaceDE/>
      <w:autoSpaceDN/>
      <w:adjustRightInd/>
      <w:ind w:firstLine="760"/>
      <w:jc w:val="left"/>
      <w:outlineLvl w:val="1"/>
    </w:pPr>
    <w:rPr>
      <w:b/>
      <w:bCs/>
      <w:color w:val="3E3E3E"/>
      <w:sz w:val="20"/>
      <w:lang w:val="bg-BG" w:eastAsia="bg-BG"/>
    </w:rPr>
  </w:style>
  <w:style w:type="character" w:customStyle="1" w:styleId="4">
    <w:name w:val="Основен текст (4)_"/>
    <w:basedOn w:val="DefaultParagraphFont"/>
    <w:link w:val="40"/>
    <w:rsid w:val="002149C7"/>
    <w:rPr>
      <w:rFonts w:ascii="Arial" w:eastAsia="Arial" w:hAnsi="Arial" w:cs="Arial"/>
      <w:color w:val="8D8D8E"/>
      <w:shd w:val="clear" w:color="auto" w:fill="FFFFFF"/>
    </w:rPr>
  </w:style>
  <w:style w:type="paragraph" w:customStyle="1" w:styleId="40">
    <w:name w:val="Основен текст (4)"/>
    <w:basedOn w:val="Normal"/>
    <w:link w:val="4"/>
    <w:rsid w:val="002149C7"/>
    <w:pPr>
      <w:widowControl w:val="0"/>
      <w:shd w:val="clear" w:color="auto" w:fill="FFFFFF"/>
      <w:overflowPunct/>
      <w:autoSpaceDE/>
      <w:autoSpaceDN/>
      <w:adjustRightInd/>
      <w:spacing w:line="240" w:lineRule="auto"/>
      <w:ind w:firstLine="560"/>
      <w:jc w:val="left"/>
    </w:pPr>
    <w:rPr>
      <w:rFonts w:ascii="Arial" w:eastAsia="Arial" w:hAnsi="Arial" w:cs="Arial"/>
      <w:color w:val="8D8D8E"/>
      <w:sz w:val="20"/>
      <w:lang w:val="bg-BG" w:eastAsia="bg-BG"/>
    </w:rPr>
  </w:style>
  <w:style w:type="character" w:customStyle="1" w:styleId="3">
    <w:name w:val="Основен текст (3)_"/>
    <w:basedOn w:val="DefaultParagraphFont"/>
    <w:link w:val="30"/>
    <w:rsid w:val="002149C7"/>
    <w:rPr>
      <w:rFonts w:ascii="Arial" w:eastAsia="Arial" w:hAnsi="Arial" w:cs="Arial"/>
      <w:b/>
      <w:bCs/>
      <w:color w:val="8D8D8E"/>
      <w:sz w:val="14"/>
      <w:szCs w:val="14"/>
      <w:shd w:val="clear" w:color="auto" w:fill="FFFFFF"/>
      <w:lang w:val="en-US" w:bidi="en-US"/>
    </w:rPr>
  </w:style>
  <w:style w:type="paragraph" w:customStyle="1" w:styleId="30">
    <w:name w:val="Основен текст (3)"/>
    <w:basedOn w:val="Normal"/>
    <w:link w:val="3"/>
    <w:rsid w:val="002149C7"/>
    <w:pPr>
      <w:widowControl w:val="0"/>
      <w:shd w:val="clear" w:color="auto" w:fill="FFFFFF"/>
      <w:overflowPunct/>
      <w:autoSpaceDE/>
      <w:autoSpaceDN/>
      <w:adjustRightInd/>
      <w:spacing w:after="140" w:line="240" w:lineRule="auto"/>
      <w:ind w:firstLine="560"/>
      <w:jc w:val="left"/>
    </w:pPr>
    <w:rPr>
      <w:rFonts w:ascii="Arial" w:eastAsia="Arial" w:hAnsi="Arial" w:cs="Arial"/>
      <w:b/>
      <w:bCs/>
      <w:color w:val="8D8D8E"/>
      <w:sz w:val="14"/>
      <w:szCs w:val="14"/>
      <w:lang w:eastAsia="bg-BG" w:bidi="en-US"/>
    </w:rPr>
  </w:style>
  <w:style w:type="paragraph" w:styleId="NoSpacing">
    <w:name w:val="No Spacing"/>
    <w:uiPriority w:val="1"/>
    <w:qFormat/>
    <w:rsid w:val="00B376F3"/>
    <w:pPr>
      <w:widowControl w:val="0"/>
    </w:pPr>
    <w:rPr>
      <w:rFonts w:ascii="Courier New" w:eastAsia="Courier New" w:hAnsi="Courier New" w:cs="Courier New"/>
      <w:color w:val="000000"/>
      <w:sz w:val="24"/>
      <w:szCs w:val="24"/>
      <w:lang w:bidi="bg-BG"/>
    </w:rPr>
  </w:style>
  <w:style w:type="character" w:customStyle="1" w:styleId="10">
    <w:name w:val="Заглавие #1_"/>
    <w:basedOn w:val="DefaultParagraphFont"/>
    <w:link w:val="11"/>
    <w:locked/>
    <w:rsid w:val="00B376F3"/>
    <w:rPr>
      <w:rFonts w:ascii="Calibri" w:eastAsia="Calibri" w:hAnsi="Calibri" w:cs="Calibri"/>
      <w:b/>
      <w:bCs/>
      <w:sz w:val="22"/>
      <w:szCs w:val="22"/>
      <w:shd w:val="clear" w:color="auto" w:fill="FFFFFF"/>
    </w:rPr>
  </w:style>
  <w:style w:type="paragraph" w:customStyle="1" w:styleId="11">
    <w:name w:val="Заглавие #1"/>
    <w:basedOn w:val="Normal"/>
    <w:link w:val="10"/>
    <w:rsid w:val="00B376F3"/>
    <w:pPr>
      <w:widowControl w:val="0"/>
      <w:shd w:val="clear" w:color="auto" w:fill="FFFFFF"/>
      <w:overflowPunct/>
      <w:autoSpaceDE/>
      <w:autoSpaceDN/>
      <w:adjustRightInd/>
      <w:spacing w:after="580" w:line="240" w:lineRule="auto"/>
      <w:ind w:firstLine="730"/>
      <w:jc w:val="left"/>
      <w:outlineLvl w:val="0"/>
    </w:pPr>
    <w:rPr>
      <w:rFonts w:ascii="Calibri" w:eastAsia="Calibri" w:hAnsi="Calibri" w:cs="Calibri"/>
      <w:b/>
      <w:bCs/>
      <w:sz w:val="22"/>
      <w:szCs w:val="22"/>
      <w:lang w:val="bg-BG" w:eastAsia="bg-BG"/>
    </w:rPr>
  </w:style>
  <w:style w:type="character" w:customStyle="1" w:styleId="UnresolvedMention">
    <w:name w:val="Unresolved Mention"/>
    <w:basedOn w:val="DefaultParagraphFont"/>
    <w:uiPriority w:val="99"/>
    <w:semiHidden/>
    <w:unhideWhenUsed/>
    <w:rsid w:val="0055431D"/>
    <w:rPr>
      <w:color w:val="605E5C"/>
      <w:shd w:val="clear" w:color="auto" w:fill="E1DFDD"/>
    </w:rPr>
  </w:style>
  <w:style w:type="paragraph" w:customStyle="1" w:styleId="CharCharCharCharChar">
    <w:name w:val="Char Char Char Знак Знак Char Char"/>
    <w:basedOn w:val="Normal"/>
    <w:rsid w:val="00C36148"/>
    <w:pPr>
      <w:tabs>
        <w:tab w:val="left" w:pos="709"/>
      </w:tabs>
      <w:overflowPunct/>
      <w:autoSpaceDE/>
      <w:autoSpaceDN/>
      <w:adjustRightInd/>
      <w:spacing w:line="240" w:lineRule="auto"/>
      <w:ind w:firstLine="0"/>
      <w:jc w:val="left"/>
    </w:pPr>
    <w:rPr>
      <w:rFonts w:ascii="Tahoma" w:hAnsi="Tahoma"/>
      <w:szCs w:val="24"/>
      <w:lang w:val="pl-PL" w:eastAsia="pl-PL"/>
    </w:rPr>
  </w:style>
  <w:style w:type="paragraph" w:styleId="TOCHeading">
    <w:name w:val="TOC Heading"/>
    <w:basedOn w:val="Heading1"/>
    <w:next w:val="Normal"/>
    <w:uiPriority w:val="39"/>
    <w:unhideWhenUsed/>
    <w:qFormat/>
    <w:rsid w:val="004F00A6"/>
    <w:pPr>
      <w:keepLines/>
      <w:spacing w:before="240" w:line="259" w:lineRule="auto"/>
      <w:jc w:val="left"/>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4F00A6"/>
    <w:pPr>
      <w:spacing w:after="100"/>
    </w:pPr>
  </w:style>
  <w:style w:type="paragraph" w:styleId="TOC2">
    <w:name w:val="toc 2"/>
    <w:basedOn w:val="Normal"/>
    <w:next w:val="Normal"/>
    <w:autoRedefine/>
    <w:uiPriority w:val="39"/>
    <w:unhideWhenUsed/>
    <w:rsid w:val="004F00A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06446">
      <w:bodyDiv w:val="1"/>
      <w:marLeft w:val="0"/>
      <w:marRight w:val="0"/>
      <w:marTop w:val="0"/>
      <w:marBottom w:val="0"/>
      <w:divBdr>
        <w:top w:val="none" w:sz="0" w:space="0" w:color="auto"/>
        <w:left w:val="none" w:sz="0" w:space="0" w:color="auto"/>
        <w:bottom w:val="none" w:sz="0" w:space="0" w:color="auto"/>
        <w:right w:val="none" w:sz="0" w:space="0" w:color="auto"/>
      </w:divBdr>
    </w:div>
    <w:div w:id="901135866">
      <w:bodyDiv w:val="1"/>
      <w:marLeft w:val="0"/>
      <w:marRight w:val="0"/>
      <w:marTop w:val="0"/>
      <w:marBottom w:val="0"/>
      <w:divBdr>
        <w:top w:val="none" w:sz="0" w:space="0" w:color="auto"/>
        <w:left w:val="none" w:sz="0" w:space="0" w:color="auto"/>
        <w:bottom w:val="none" w:sz="0" w:space="0" w:color="auto"/>
        <w:right w:val="none" w:sz="0" w:space="0" w:color="auto"/>
      </w:divBdr>
    </w:div>
    <w:div w:id="1747268008">
      <w:bodyDiv w:val="1"/>
      <w:marLeft w:val="0"/>
      <w:marRight w:val="0"/>
      <w:marTop w:val="0"/>
      <w:marBottom w:val="0"/>
      <w:divBdr>
        <w:top w:val="none" w:sz="0" w:space="0" w:color="auto"/>
        <w:left w:val="none" w:sz="0" w:space="0" w:color="auto"/>
        <w:bottom w:val="none" w:sz="0" w:space="0" w:color="auto"/>
        <w:right w:val="none" w:sz="0" w:space="0" w:color="auto"/>
      </w:divBdr>
    </w:div>
    <w:div w:id="1837377292">
      <w:bodyDiv w:val="1"/>
      <w:marLeft w:val="0"/>
      <w:marRight w:val="0"/>
      <w:marTop w:val="0"/>
      <w:marBottom w:val="0"/>
      <w:divBdr>
        <w:top w:val="none" w:sz="0" w:space="0" w:color="auto"/>
        <w:left w:val="none" w:sz="0" w:space="0" w:color="auto"/>
        <w:bottom w:val="none" w:sz="0" w:space="0" w:color="auto"/>
        <w:right w:val="none" w:sz="0" w:space="0" w:color="auto"/>
      </w:divBdr>
      <w:divsChild>
        <w:div w:id="177042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library.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tionallibrary.b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ationallibrary.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616D-19AB-47A9-AD6A-0A8812D3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4509</Words>
  <Characters>25705</Characters>
  <Application>Microsoft Office Word</Application>
  <DocSecurity>0</DocSecurity>
  <Lines>214</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SU</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f.shults@government.bg</dc:creator>
  <cp:lastModifiedBy>NBKM User</cp:lastModifiedBy>
  <cp:revision>7</cp:revision>
  <cp:lastPrinted>2024-10-23T14:40:00Z</cp:lastPrinted>
  <dcterms:created xsi:type="dcterms:W3CDTF">2026-07-01T13:51:00Z</dcterms:created>
  <dcterms:modified xsi:type="dcterms:W3CDTF">2026-07-02T12:43:00Z</dcterms:modified>
</cp:coreProperties>
</file>